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14C14">
      <w:pPr>
        <w:pStyle w:val="32"/>
        <w:spacing w:before="0" w:beforeAutospacing="0" w:after="0"/>
        <w:jc w:val="center"/>
        <w:rPr>
          <w:b/>
          <w:bCs w:val="0"/>
          <w:sz w:val="27"/>
          <w:szCs w:val="27"/>
        </w:rPr>
      </w:pPr>
      <w:r>
        <w:rPr>
          <w:b/>
          <w:bCs w:val="0"/>
          <w:sz w:val="27"/>
          <w:szCs w:val="27"/>
        </w:rPr>
        <w:t xml:space="preserve">СОВЕТ </w:t>
      </w:r>
    </w:p>
    <w:p w14:paraId="3D0F4C0A">
      <w:pPr>
        <w:pStyle w:val="32"/>
        <w:spacing w:before="0" w:beforeAutospacing="0" w:after="0"/>
        <w:jc w:val="center"/>
        <w:rPr>
          <w:b/>
          <w:bCs w:val="0"/>
        </w:rPr>
      </w:pPr>
      <w:r>
        <w:rPr>
          <w:b/>
          <w:bCs w:val="0"/>
          <w:sz w:val="27"/>
          <w:szCs w:val="27"/>
        </w:rPr>
        <w:t>МУНИЦИПАЛЬНОГО ОБРАЗОВПНИЯ</w:t>
      </w:r>
    </w:p>
    <w:p w14:paraId="335232A3">
      <w:pPr>
        <w:pStyle w:val="32"/>
        <w:spacing w:before="0" w:beforeAutospacing="0" w:after="0"/>
        <w:jc w:val="center"/>
        <w:rPr>
          <w:b/>
          <w:bCs w:val="0"/>
        </w:rPr>
      </w:pPr>
      <w:r>
        <w:rPr>
          <w:b/>
          <w:bCs w:val="0"/>
          <w:sz w:val="27"/>
          <w:szCs w:val="27"/>
        </w:rPr>
        <w:t xml:space="preserve">«СЕЛЬСКОЕ ПОСЕЛЕНИЕ </w:t>
      </w:r>
      <w:r>
        <w:rPr>
          <w:b/>
          <w:bCs w:val="0"/>
          <w:sz w:val="27"/>
          <w:szCs w:val="27"/>
          <w:lang w:val="ru-RU"/>
        </w:rPr>
        <w:t>СЕЛО</w:t>
      </w:r>
      <w:r>
        <w:rPr>
          <w:rFonts w:hint="default"/>
          <w:b/>
          <w:bCs w:val="0"/>
          <w:sz w:val="27"/>
          <w:szCs w:val="27"/>
          <w:lang w:val="ru-RU"/>
        </w:rPr>
        <w:t xml:space="preserve"> БОЛХУНЫ</w:t>
      </w:r>
      <w:r>
        <w:rPr>
          <w:b/>
          <w:bCs w:val="0"/>
          <w:sz w:val="27"/>
          <w:szCs w:val="27"/>
        </w:rPr>
        <w:t xml:space="preserve"> АХТУБИНСКОГО МУНИЦИПАЛЬНОГО РАЙОНА АСТРАХАНСКОЙ ОБЛАСТИ» </w:t>
      </w:r>
    </w:p>
    <w:p w14:paraId="5546E7F2">
      <w:pPr>
        <w:rPr>
          <w:rFonts w:ascii="Times New Roman" w:hAnsi="Times New Roman"/>
          <w:b/>
          <w:bCs w:val="0"/>
          <w:sz w:val="28"/>
          <w:szCs w:val="28"/>
        </w:rPr>
      </w:pPr>
    </w:p>
    <w:p w14:paraId="129F2EFF">
      <w:pPr>
        <w:widowControl/>
        <w:ind w:left="426" w:firstLine="567"/>
        <w:rPr>
          <w:rFonts w:ascii="Times New Roman" w:hAnsi="Times New Roman"/>
          <w:b/>
          <w:bCs w:val="0"/>
          <w:color w:val="auto"/>
          <w:sz w:val="28"/>
          <w:szCs w:val="28"/>
        </w:rPr>
      </w:pPr>
      <w:r>
        <w:rPr>
          <w:rFonts w:ascii="Times New Roman" w:hAnsi="Times New Roman"/>
          <w:b/>
          <w:bCs w:val="0"/>
          <w:color w:val="auto"/>
          <w:sz w:val="28"/>
          <w:szCs w:val="28"/>
        </w:rPr>
        <w:t xml:space="preserve">                                       РЕШЕНИЕ</w:t>
      </w:r>
    </w:p>
    <w:p w14:paraId="3C2218BB">
      <w:pPr>
        <w:rPr>
          <w:rFonts w:hint="default" w:ascii="Times New Roman" w:hAnsi="Times New Roman"/>
          <w:b/>
          <w:bCs w:val="0"/>
          <w:spacing w:val="7"/>
          <w:sz w:val="28"/>
          <w:lang w:val="ru-RU"/>
        </w:rPr>
      </w:pPr>
      <w:r>
        <w:rPr>
          <w:rFonts w:hint="default" w:ascii="Times New Roman" w:hAnsi="Times New Roman"/>
          <w:b/>
          <w:bCs w:val="0"/>
          <w:spacing w:val="7"/>
          <w:sz w:val="28"/>
          <w:lang w:val="ru-RU"/>
        </w:rPr>
        <w:t>29</w:t>
      </w:r>
      <w:bookmarkStart w:id="19" w:name="_GoBack"/>
      <w:bookmarkEnd w:id="19"/>
      <w:r>
        <w:rPr>
          <w:rFonts w:ascii="Times New Roman" w:hAnsi="Times New Roman"/>
          <w:b/>
          <w:bCs w:val="0"/>
          <w:spacing w:val="7"/>
          <w:sz w:val="28"/>
        </w:rPr>
        <w:t>.0</w:t>
      </w:r>
      <w:r>
        <w:rPr>
          <w:rFonts w:hint="default" w:ascii="Times New Roman" w:hAnsi="Times New Roman"/>
          <w:b/>
          <w:bCs w:val="0"/>
          <w:spacing w:val="7"/>
          <w:sz w:val="28"/>
          <w:lang w:val="ru-RU"/>
        </w:rPr>
        <w:t>4</w:t>
      </w:r>
      <w:r>
        <w:rPr>
          <w:rFonts w:ascii="Times New Roman" w:hAnsi="Times New Roman"/>
          <w:b/>
          <w:bCs w:val="0"/>
          <w:spacing w:val="7"/>
          <w:sz w:val="28"/>
        </w:rPr>
        <w:t>.202</w:t>
      </w:r>
      <w:r>
        <w:rPr>
          <w:rFonts w:hint="default" w:ascii="Times New Roman" w:hAnsi="Times New Roman"/>
          <w:b/>
          <w:bCs w:val="0"/>
          <w:spacing w:val="7"/>
          <w:sz w:val="28"/>
          <w:lang w:val="ru-RU"/>
        </w:rPr>
        <w:t>6</w:t>
      </w:r>
      <w:r>
        <w:rPr>
          <w:rFonts w:ascii="Times New Roman" w:hAnsi="Times New Roman"/>
          <w:b/>
          <w:bCs w:val="0"/>
          <w:spacing w:val="7"/>
          <w:sz w:val="28"/>
        </w:rPr>
        <w:t xml:space="preserve"> года                    </w:t>
      </w:r>
      <w:r>
        <w:rPr>
          <w:rFonts w:ascii="Times New Roman" w:hAnsi="Times New Roman"/>
          <w:b/>
          <w:bCs w:val="0"/>
          <w:spacing w:val="7"/>
          <w:sz w:val="28"/>
        </w:rPr>
        <w:tab/>
      </w:r>
      <w:r>
        <w:rPr>
          <w:rFonts w:ascii="Times New Roman" w:hAnsi="Times New Roman"/>
          <w:b/>
          <w:bCs w:val="0"/>
          <w:spacing w:val="7"/>
          <w:sz w:val="28"/>
        </w:rPr>
        <w:tab/>
      </w:r>
      <w:r>
        <w:rPr>
          <w:rFonts w:ascii="Times New Roman" w:hAnsi="Times New Roman"/>
          <w:b/>
          <w:bCs w:val="0"/>
          <w:spacing w:val="7"/>
          <w:sz w:val="28"/>
        </w:rPr>
        <w:tab/>
      </w:r>
      <w:r>
        <w:rPr>
          <w:rFonts w:ascii="Times New Roman" w:hAnsi="Times New Roman"/>
          <w:b/>
          <w:bCs w:val="0"/>
          <w:spacing w:val="7"/>
          <w:sz w:val="28"/>
        </w:rPr>
        <w:tab/>
      </w:r>
      <w:r>
        <w:rPr>
          <w:rFonts w:ascii="Times New Roman" w:hAnsi="Times New Roman"/>
          <w:b/>
          <w:bCs w:val="0"/>
          <w:spacing w:val="7"/>
          <w:sz w:val="28"/>
        </w:rPr>
        <w:t xml:space="preserve">                                   №</w:t>
      </w:r>
      <w:r>
        <w:rPr>
          <w:rFonts w:hint="default" w:ascii="Times New Roman" w:hAnsi="Times New Roman"/>
          <w:b/>
          <w:bCs w:val="0"/>
          <w:spacing w:val="7"/>
          <w:sz w:val="28"/>
          <w:lang w:val="ru-RU"/>
        </w:rPr>
        <w:t xml:space="preserve"> 6</w:t>
      </w:r>
    </w:p>
    <w:p w14:paraId="0F826AAF">
      <w:pPr>
        <w:widowControl/>
        <w:rPr>
          <w:rFonts w:ascii="Times New Roman" w:hAnsi="Times New Roman"/>
          <w:b/>
          <w:bCs w:val="0"/>
          <w:sz w:val="24"/>
        </w:rPr>
      </w:pPr>
      <w:r>
        <w:rPr>
          <w:rFonts w:ascii="Times New Roman" w:hAnsi="Times New Roman"/>
          <w:b/>
          <w:bCs w:val="0"/>
          <w:spacing w:val="7"/>
          <w:sz w:val="28"/>
        </w:rPr>
        <w:t xml:space="preserve">                                            </w:t>
      </w:r>
    </w:p>
    <w:p w14:paraId="7D8FF406">
      <w:pPr>
        <w:jc w:val="center"/>
        <w:outlineLvl w:val="0"/>
        <w:rPr>
          <w:rFonts w:ascii="Times New Roman" w:hAnsi="Times New Roman"/>
        </w:rPr>
      </w:pPr>
      <w:r>
        <w:rPr>
          <w:rFonts w:ascii="Times New Roman" w:hAnsi="Times New Roman"/>
          <w:sz w:val="28"/>
        </w:rPr>
        <w:t xml:space="preserve">Об утверждении Положения о </w:t>
      </w:r>
      <w:bookmarkStart w:id="0" w:name="_Hlk73706793"/>
      <w:r>
        <w:rPr>
          <w:rFonts w:ascii="Times New Roman" w:hAnsi="Times New Roman"/>
          <w:sz w:val="28"/>
        </w:rPr>
        <w:t xml:space="preserve">муниципальном контроле </w:t>
      </w:r>
      <w:bookmarkEnd w:id="0"/>
      <w:r>
        <w:rPr>
          <w:rFonts w:ascii="Times New Roman" w:hAnsi="Times New Roman"/>
          <w:sz w:val="28"/>
        </w:rPr>
        <w:t xml:space="preserve">в сфере благоустройства в муниципальном образовании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w:t>
      </w:r>
    </w:p>
    <w:p w14:paraId="62B6A22E">
      <w:pPr>
        <w:spacing w:line="317" w:lineRule="exact"/>
        <w:ind w:right="9"/>
        <w:jc w:val="both"/>
        <w:outlineLvl w:val="0"/>
        <w:rPr>
          <w:rFonts w:ascii="Times New Roman" w:hAnsi="Times New Roman"/>
        </w:rPr>
      </w:pPr>
    </w:p>
    <w:p w14:paraId="284CCD3F">
      <w:pPr>
        <w:ind w:firstLine="720"/>
        <w:jc w:val="both"/>
        <w:rPr>
          <w:rFonts w:ascii="Times New Roman" w:hAnsi="Times New Roman"/>
          <w:sz w:val="28"/>
        </w:rPr>
      </w:pPr>
      <w:r>
        <w:rPr>
          <w:rFonts w:ascii="Times New Roman" w:hAnsi="Times New Roman"/>
          <w:sz w:val="28"/>
        </w:rPr>
        <w:t xml:space="preserve">В соответствии с Федеральным </w:t>
      </w:r>
      <w:r>
        <w:fldChar w:fldCharType="begin"/>
      </w:r>
      <w:r>
        <w:instrText xml:space="preserve"> HYPERLINK "consultantplus://offline/ref=7DDDF8504A8C991D6DC062AEBE1543CC2CF7776F3762347E592B209D7894710E559B68D26C2774AD314985836975927B260E8F776387C20Aj6Y5O" </w:instrText>
      </w:r>
      <w:r>
        <w:fldChar w:fldCharType="separate"/>
      </w:r>
      <w:r>
        <w:rPr>
          <w:rFonts w:ascii="Times New Roman" w:hAnsi="Times New Roman"/>
          <w:sz w:val="28"/>
        </w:rPr>
        <w:t>закон</w:t>
      </w:r>
      <w:r>
        <w:rPr>
          <w:rFonts w:ascii="Times New Roman" w:hAnsi="Times New Roman"/>
          <w:sz w:val="28"/>
        </w:rPr>
        <w:fldChar w:fldCharType="end"/>
      </w:r>
      <w:r>
        <w:rPr>
          <w:rFonts w:ascii="Times New Roman" w:hAnsi="Times New Roman"/>
          <w:sz w:val="28"/>
        </w:rPr>
        <w:t xml:space="preserve">ом от 06.10.2003 года № 131-ФЗ «Об общих принципах организации местного самоуправления в Российской Федерации», в целях реализации Федерального закона от 31.07.2020  года № 248-ФЗ «О государственном контроле (надзоре) и муниципальном контроле в Российской Федерации», Совет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w:t>
      </w:r>
    </w:p>
    <w:p w14:paraId="5C1A59D2">
      <w:pPr>
        <w:ind w:firstLine="720"/>
        <w:jc w:val="both"/>
        <w:rPr>
          <w:rFonts w:ascii="Times New Roman" w:hAnsi="Times New Roman"/>
          <w:sz w:val="28"/>
        </w:rPr>
      </w:pPr>
    </w:p>
    <w:p w14:paraId="14432F95">
      <w:pPr>
        <w:ind w:firstLine="720"/>
        <w:jc w:val="both"/>
        <w:rPr>
          <w:rFonts w:ascii="Times New Roman" w:hAnsi="Times New Roman"/>
          <w:sz w:val="28"/>
        </w:rPr>
      </w:pPr>
      <w:r>
        <w:rPr>
          <w:rFonts w:ascii="Times New Roman" w:hAnsi="Times New Roman"/>
          <w:sz w:val="28"/>
        </w:rPr>
        <w:t xml:space="preserve">                                            РЕШИЛ:</w:t>
      </w:r>
    </w:p>
    <w:p w14:paraId="42B8D229">
      <w:pPr>
        <w:ind w:firstLine="720"/>
        <w:jc w:val="both"/>
        <w:rPr>
          <w:rFonts w:ascii="Times New Roman" w:hAnsi="Times New Roman"/>
          <w:sz w:val="28"/>
        </w:rPr>
      </w:pPr>
    </w:p>
    <w:p w14:paraId="1B4D2C51">
      <w:pPr>
        <w:pStyle w:val="47"/>
        <w:tabs>
          <w:tab w:val="left" w:pos="1134"/>
        </w:tabs>
        <w:ind w:firstLine="709"/>
        <w:jc w:val="both"/>
        <w:rPr>
          <w:sz w:val="28"/>
        </w:rPr>
      </w:pPr>
      <w:r>
        <w:rPr>
          <w:sz w:val="28"/>
        </w:rPr>
        <w:t xml:space="preserve">1. Утвердить прилагаемое Положение о муниципальном контроле в сфере благоустройства в муниципальном образовании «Сельское поселение </w:t>
      </w:r>
      <w:r>
        <w:rPr>
          <w:sz w:val="28"/>
          <w:lang w:val="ru-RU"/>
        </w:rPr>
        <w:t>село Болхуны</w:t>
      </w:r>
      <w:r>
        <w:rPr>
          <w:sz w:val="28"/>
        </w:rPr>
        <w:t xml:space="preserve"> Ахтубинского муниципального района Астраханской области».</w:t>
      </w:r>
      <w:r>
        <w:rPr>
          <w:i/>
        </w:rPr>
        <w:t xml:space="preserve"> </w:t>
      </w:r>
    </w:p>
    <w:p w14:paraId="64916D10">
      <w:pPr>
        <w:widowControl/>
        <w:jc w:val="both"/>
        <w:rPr>
          <w:rFonts w:ascii="Times New Roman" w:hAnsi="Times New Roman"/>
          <w:sz w:val="28"/>
        </w:rPr>
      </w:pPr>
      <w:r>
        <w:rPr>
          <w:rFonts w:ascii="Times New Roman" w:hAnsi="Times New Roman"/>
          <w:sz w:val="28"/>
        </w:rPr>
        <w:t xml:space="preserve">          2. Признать утратившими силу:</w:t>
      </w:r>
    </w:p>
    <w:p w14:paraId="755EA538">
      <w:pPr>
        <w:widowControl/>
        <w:jc w:val="both"/>
        <w:rPr>
          <w:rFonts w:ascii="Times New Roman" w:hAnsi="Times New Roman"/>
          <w:sz w:val="28"/>
        </w:rPr>
      </w:pPr>
      <w:r>
        <w:rPr>
          <w:rFonts w:ascii="Times New Roman" w:hAnsi="Times New Roman"/>
          <w:sz w:val="28"/>
        </w:rPr>
        <w:t xml:space="preserve">          2.1. решение Совета муниципального образования «</w:t>
      </w:r>
      <w:r>
        <w:rPr>
          <w:rFonts w:ascii="Times New Roman" w:hAnsi="Times New Roman"/>
          <w:sz w:val="28"/>
          <w:lang w:val="ru-RU"/>
        </w:rPr>
        <w:t>Село Болхуны</w:t>
      </w:r>
      <w:r>
        <w:rPr>
          <w:rFonts w:ascii="Times New Roman" w:hAnsi="Times New Roman"/>
          <w:sz w:val="28"/>
        </w:rPr>
        <w:t xml:space="preserve">» Ахтубинского района Астраханской области от </w:t>
      </w:r>
      <w:r>
        <w:rPr>
          <w:rFonts w:hint="default" w:ascii="Times New Roman" w:hAnsi="Times New Roman"/>
          <w:sz w:val="28"/>
          <w:lang w:val="ru-RU"/>
        </w:rPr>
        <w:t>04</w:t>
      </w:r>
      <w:r>
        <w:rPr>
          <w:rFonts w:ascii="Times New Roman" w:hAnsi="Times New Roman"/>
          <w:sz w:val="28"/>
        </w:rPr>
        <w:t>.</w:t>
      </w:r>
      <w:r>
        <w:rPr>
          <w:rFonts w:hint="default" w:ascii="Times New Roman" w:hAnsi="Times New Roman"/>
          <w:sz w:val="28"/>
          <w:lang w:val="ru-RU"/>
        </w:rPr>
        <w:t>09</w:t>
      </w:r>
      <w:r>
        <w:rPr>
          <w:rFonts w:ascii="Times New Roman" w:hAnsi="Times New Roman"/>
          <w:sz w:val="28"/>
        </w:rPr>
        <w:t>.202</w:t>
      </w:r>
      <w:r>
        <w:rPr>
          <w:rFonts w:hint="default" w:ascii="Times New Roman" w:hAnsi="Times New Roman"/>
          <w:sz w:val="28"/>
          <w:lang w:val="ru-RU"/>
        </w:rPr>
        <w:t>3</w:t>
      </w:r>
      <w:r>
        <w:rPr>
          <w:rFonts w:ascii="Times New Roman" w:hAnsi="Times New Roman"/>
          <w:sz w:val="28"/>
        </w:rPr>
        <w:t xml:space="preserve"> года №</w:t>
      </w:r>
      <w:r>
        <w:rPr>
          <w:rFonts w:hint="default" w:ascii="Times New Roman" w:hAnsi="Times New Roman"/>
          <w:sz w:val="28"/>
          <w:lang w:val="ru-RU"/>
        </w:rPr>
        <w:t xml:space="preserve"> 13</w:t>
      </w:r>
      <w:r>
        <w:rPr>
          <w:rFonts w:ascii="Times New Roman" w:hAnsi="Times New Roman"/>
          <w:sz w:val="28"/>
        </w:rPr>
        <w:t xml:space="preserve"> «Об утверждении Положения о муниципальном контроле в сфере благоустройства в муниципальном образовании «</w:t>
      </w:r>
      <w:r>
        <w:rPr>
          <w:rFonts w:ascii="Times New Roman" w:hAnsi="Times New Roman"/>
          <w:sz w:val="28"/>
          <w:lang w:val="ru-RU"/>
        </w:rPr>
        <w:t>село Болхуны</w:t>
      </w:r>
      <w:r>
        <w:rPr>
          <w:rFonts w:ascii="Times New Roman" w:hAnsi="Times New Roman"/>
          <w:sz w:val="28"/>
        </w:rPr>
        <w:t>»;</w:t>
      </w:r>
    </w:p>
    <w:p w14:paraId="38E3D07C">
      <w:pPr>
        <w:widowControl/>
        <w:jc w:val="both"/>
        <w:rPr>
          <w:rFonts w:ascii="Times New Roman" w:hAnsi="Times New Roman"/>
          <w:sz w:val="28"/>
        </w:rPr>
      </w:pPr>
      <w:r>
        <w:rPr>
          <w:rFonts w:ascii="Times New Roman" w:hAnsi="Times New Roman"/>
          <w:sz w:val="28"/>
        </w:rPr>
        <w:t xml:space="preserve">                  3. Настоящее решение обнародовать и разместить на официальном сайте администрации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w:t>
      </w:r>
    </w:p>
    <w:p w14:paraId="0E868C59">
      <w:pPr>
        <w:widowControl/>
        <w:rPr>
          <w:rFonts w:ascii="Times New Roman" w:hAnsi="Times New Roman"/>
          <w:sz w:val="28"/>
        </w:rPr>
      </w:pPr>
      <w:r>
        <w:rPr>
          <w:rFonts w:ascii="Times New Roman" w:hAnsi="Times New Roman"/>
          <w:sz w:val="28"/>
        </w:rPr>
        <w:t xml:space="preserve">         4. Настоящее решение вступает в силу со дня его обнародования.</w:t>
      </w:r>
    </w:p>
    <w:p w14:paraId="4F9C439A">
      <w:pPr>
        <w:widowControl/>
        <w:rPr>
          <w:rFonts w:ascii="Times New Roman" w:hAnsi="Times New Roman"/>
          <w:sz w:val="28"/>
        </w:rPr>
      </w:pPr>
    </w:p>
    <w:p w14:paraId="597708DE">
      <w:pPr>
        <w:widowControl/>
        <w:rPr>
          <w:rFonts w:ascii="Times New Roman" w:hAnsi="Times New Roman"/>
          <w:sz w:val="28"/>
        </w:rPr>
      </w:pPr>
    </w:p>
    <w:p w14:paraId="48B3ED4E">
      <w:pPr>
        <w:widowControl/>
        <w:rPr>
          <w:rFonts w:ascii="Times New Roman" w:hAnsi="Times New Roman"/>
          <w:sz w:val="28"/>
        </w:rPr>
      </w:pPr>
      <w:r>
        <w:rPr>
          <w:rFonts w:ascii="Times New Roman" w:hAnsi="Times New Roman"/>
          <w:sz w:val="28"/>
        </w:rPr>
        <w:t xml:space="preserve">Председатель Совета                                                                  </w:t>
      </w:r>
      <w:r>
        <w:rPr>
          <w:rFonts w:ascii="Times New Roman" w:hAnsi="Times New Roman"/>
          <w:sz w:val="28"/>
          <w:lang w:val="ru-RU"/>
        </w:rPr>
        <w:t>С</w:t>
      </w:r>
      <w:r>
        <w:rPr>
          <w:rFonts w:hint="default" w:ascii="Times New Roman" w:hAnsi="Times New Roman"/>
          <w:sz w:val="28"/>
          <w:lang w:val="ru-RU"/>
        </w:rPr>
        <w:t>.М. Панченко</w:t>
      </w:r>
      <w:r>
        <w:rPr>
          <w:rFonts w:ascii="Times New Roman" w:hAnsi="Times New Roman"/>
          <w:sz w:val="28"/>
        </w:rPr>
        <w:t xml:space="preserve"> </w:t>
      </w:r>
    </w:p>
    <w:p w14:paraId="52F5D772">
      <w:pPr>
        <w:widowControl/>
        <w:rPr>
          <w:rFonts w:ascii="Times New Roman" w:hAnsi="Times New Roman"/>
          <w:sz w:val="28"/>
        </w:rPr>
      </w:pPr>
    </w:p>
    <w:p w14:paraId="37807731">
      <w:pPr>
        <w:widowControl/>
        <w:rPr>
          <w:rFonts w:ascii="Times New Roman" w:hAnsi="Times New Roman"/>
          <w:sz w:val="28"/>
        </w:rPr>
      </w:pPr>
    </w:p>
    <w:p w14:paraId="60FA2EC4">
      <w:pPr>
        <w:widowControl/>
        <w:rPr>
          <w:rFonts w:ascii="Times New Roman" w:hAnsi="Times New Roman"/>
          <w:sz w:val="28"/>
        </w:rPr>
      </w:pPr>
    </w:p>
    <w:p w14:paraId="0E2D963E">
      <w:pPr>
        <w:widowControl/>
        <w:rPr>
          <w:rFonts w:ascii="Times New Roman" w:hAnsi="Times New Roman"/>
          <w:sz w:val="28"/>
        </w:rPr>
      </w:pPr>
      <w:r>
        <w:rPr>
          <w:rFonts w:ascii="Times New Roman" w:hAnsi="Times New Roman"/>
          <w:sz w:val="28"/>
        </w:rPr>
        <w:t xml:space="preserve">Глава администрации                                                                 </w:t>
      </w:r>
      <w:r>
        <w:rPr>
          <w:rFonts w:ascii="Times New Roman" w:hAnsi="Times New Roman"/>
          <w:sz w:val="28"/>
          <w:lang w:val="ru-RU"/>
        </w:rPr>
        <w:t>Н</w:t>
      </w:r>
      <w:r>
        <w:rPr>
          <w:rFonts w:hint="default" w:ascii="Times New Roman" w:hAnsi="Times New Roman"/>
          <w:sz w:val="28"/>
          <w:lang w:val="ru-RU"/>
        </w:rPr>
        <w:t>.Д. Руденко</w:t>
      </w:r>
      <w:r>
        <w:rPr>
          <w:rFonts w:ascii="Times New Roman" w:hAnsi="Times New Roman"/>
          <w:sz w:val="28"/>
        </w:rPr>
        <w:t xml:space="preserve">   </w:t>
      </w:r>
    </w:p>
    <w:p w14:paraId="49C4065A">
      <w:pPr>
        <w:widowControl/>
        <w:ind w:left="5103"/>
        <w:rPr>
          <w:rFonts w:ascii="Times New Roman" w:hAnsi="Times New Roman"/>
          <w:sz w:val="28"/>
        </w:rPr>
      </w:pPr>
    </w:p>
    <w:p w14:paraId="0AC5ACD7">
      <w:pPr>
        <w:widowControl/>
        <w:ind w:left="5103"/>
        <w:rPr>
          <w:rFonts w:ascii="Times New Roman" w:hAnsi="Times New Roman"/>
          <w:sz w:val="28"/>
        </w:rPr>
      </w:pPr>
    </w:p>
    <w:p w14:paraId="2167E629">
      <w:pPr>
        <w:widowControl/>
        <w:ind w:left="5103"/>
        <w:rPr>
          <w:rFonts w:ascii="Times New Roman" w:hAnsi="Times New Roman"/>
          <w:sz w:val="28"/>
        </w:rPr>
      </w:pPr>
      <w:r>
        <w:rPr>
          <w:rFonts w:ascii="Times New Roman" w:hAnsi="Times New Roman"/>
          <w:sz w:val="28"/>
        </w:rPr>
        <w:t>УТВЕРЖДЕНО</w:t>
      </w:r>
    </w:p>
    <w:p w14:paraId="109199DD">
      <w:pPr>
        <w:ind w:left="5103"/>
        <w:jc w:val="both"/>
        <w:rPr>
          <w:rFonts w:ascii="Times New Roman" w:hAnsi="Times New Roman"/>
          <w:i/>
          <w:sz w:val="24"/>
        </w:rPr>
      </w:pPr>
      <w:bookmarkStart w:id="1" w:name="Par35"/>
      <w:bookmarkEnd w:id="1"/>
      <w:r>
        <w:rPr>
          <w:rFonts w:ascii="Times New Roman" w:hAnsi="Times New Roman"/>
          <w:sz w:val="28"/>
        </w:rPr>
        <w:t xml:space="preserve">решением Совета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w:t>
      </w:r>
    </w:p>
    <w:p w14:paraId="4BF4A6AD">
      <w:pPr>
        <w:ind w:left="5103"/>
        <w:jc w:val="both"/>
        <w:rPr>
          <w:rFonts w:hint="default" w:ascii="Times New Roman" w:hAnsi="Times New Roman"/>
          <w:sz w:val="28"/>
          <w:lang w:val="ru-RU"/>
        </w:rPr>
      </w:pPr>
      <w:r>
        <w:rPr>
          <w:rFonts w:ascii="Times New Roman" w:hAnsi="Times New Roman"/>
          <w:sz w:val="28"/>
        </w:rPr>
        <w:t>от «</w:t>
      </w:r>
      <w:r>
        <w:rPr>
          <w:rFonts w:hint="default" w:ascii="Times New Roman" w:hAnsi="Times New Roman"/>
          <w:sz w:val="28"/>
          <w:lang w:val="ru-RU"/>
        </w:rPr>
        <w:t>17</w:t>
      </w:r>
      <w:r>
        <w:rPr>
          <w:rFonts w:ascii="Times New Roman" w:hAnsi="Times New Roman"/>
          <w:sz w:val="28"/>
        </w:rPr>
        <w:t xml:space="preserve">» </w:t>
      </w:r>
      <w:r>
        <w:rPr>
          <w:rFonts w:ascii="Times New Roman" w:hAnsi="Times New Roman"/>
          <w:sz w:val="28"/>
          <w:lang w:val="ru-RU"/>
        </w:rPr>
        <w:t>апреля</w:t>
      </w:r>
      <w:r>
        <w:rPr>
          <w:rFonts w:ascii="Times New Roman" w:hAnsi="Times New Roman"/>
          <w:sz w:val="28"/>
        </w:rPr>
        <w:t xml:space="preserve"> 202</w:t>
      </w:r>
      <w:r>
        <w:rPr>
          <w:rFonts w:hint="default" w:ascii="Times New Roman" w:hAnsi="Times New Roman"/>
          <w:sz w:val="28"/>
          <w:lang w:val="ru-RU"/>
        </w:rPr>
        <w:t>6</w:t>
      </w:r>
      <w:r>
        <w:rPr>
          <w:rFonts w:ascii="Times New Roman" w:hAnsi="Times New Roman"/>
          <w:sz w:val="28"/>
        </w:rPr>
        <w:t xml:space="preserve">  №</w:t>
      </w:r>
      <w:r>
        <w:rPr>
          <w:rFonts w:hint="default" w:ascii="Times New Roman" w:hAnsi="Times New Roman"/>
          <w:sz w:val="28"/>
          <w:lang w:val="ru-RU"/>
        </w:rPr>
        <w:t xml:space="preserve"> 5</w:t>
      </w:r>
    </w:p>
    <w:p w14:paraId="0A361B09">
      <w:pPr>
        <w:pStyle w:val="83"/>
        <w:jc w:val="center"/>
        <w:rPr>
          <w:b w:val="0"/>
          <w:sz w:val="28"/>
        </w:rPr>
      </w:pPr>
    </w:p>
    <w:p w14:paraId="5729892A">
      <w:pPr>
        <w:pStyle w:val="83"/>
        <w:jc w:val="center"/>
        <w:rPr>
          <w:b w:val="0"/>
          <w:sz w:val="28"/>
        </w:rPr>
      </w:pPr>
    </w:p>
    <w:p w14:paraId="325E5CC8">
      <w:pPr>
        <w:pStyle w:val="83"/>
        <w:spacing w:line="240" w:lineRule="exact"/>
        <w:jc w:val="center"/>
        <w:rPr>
          <w:b w:val="0"/>
          <w:sz w:val="28"/>
        </w:rPr>
      </w:pPr>
    </w:p>
    <w:p w14:paraId="7F3D0578">
      <w:pPr>
        <w:pStyle w:val="83"/>
        <w:spacing w:line="240" w:lineRule="exact"/>
        <w:jc w:val="center"/>
        <w:rPr>
          <w:sz w:val="28"/>
        </w:rPr>
      </w:pPr>
      <w:r>
        <w:rPr>
          <w:sz w:val="28"/>
        </w:rPr>
        <w:t>ПОЛОЖЕНИЕ</w:t>
      </w:r>
    </w:p>
    <w:p w14:paraId="0CE01BF4">
      <w:pPr>
        <w:pStyle w:val="83"/>
        <w:jc w:val="center"/>
        <w:rPr>
          <w:bCs/>
          <w:sz w:val="28"/>
        </w:rPr>
      </w:pPr>
      <w:r>
        <w:rPr>
          <w:bCs/>
          <w:sz w:val="28"/>
        </w:rPr>
        <w:t xml:space="preserve">о муниципальном контроле в сфере благоустройства в муниципальном образовании «Сельское поселение </w:t>
      </w:r>
      <w:r>
        <w:rPr>
          <w:bCs/>
          <w:sz w:val="28"/>
          <w:lang w:val="ru-RU"/>
        </w:rPr>
        <w:t>село Болхуны</w:t>
      </w:r>
      <w:r>
        <w:rPr>
          <w:bCs/>
          <w:sz w:val="28"/>
        </w:rPr>
        <w:t xml:space="preserve"> Ахтубинского муниципального района Астраханской области»</w:t>
      </w:r>
    </w:p>
    <w:p w14:paraId="2CF6D086">
      <w:pPr>
        <w:pStyle w:val="83"/>
        <w:jc w:val="center"/>
        <w:rPr>
          <w:b w:val="0"/>
          <w:sz w:val="28"/>
        </w:rPr>
      </w:pPr>
    </w:p>
    <w:p w14:paraId="435266A2">
      <w:pPr>
        <w:pStyle w:val="47"/>
        <w:ind w:firstLine="0"/>
        <w:jc w:val="center"/>
        <w:rPr>
          <w:b/>
          <w:sz w:val="28"/>
        </w:rPr>
      </w:pPr>
      <w:r>
        <w:rPr>
          <w:b/>
          <w:sz w:val="28"/>
        </w:rPr>
        <w:t>1.Общие положения</w:t>
      </w:r>
    </w:p>
    <w:p w14:paraId="22EBB8F9">
      <w:pPr>
        <w:pStyle w:val="47"/>
        <w:ind w:firstLine="567"/>
        <w:rPr>
          <w:sz w:val="28"/>
        </w:rPr>
      </w:pPr>
    </w:p>
    <w:p w14:paraId="2F902E7B">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1.1. Настоящее Положение устанавливает порядок организации и осуществления муниципального контроля в сфере благоустройства на территории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 (далее – муниципальный контроль).</w:t>
      </w:r>
    </w:p>
    <w:p w14:paraId="03A0B708">
      <w:pPr>
        <w:pStyle w:val="86"/>
        <w:widowControl/>
        <w:tabs>
          <w:tab w:val="left" w:pos="1134"/>
        </w:tabs>
        <w:ind w:left="0" w:firstLine="709"/>
        <w:jc w:val="both"/>
        <w:rPr>
          <w:rFonts w:ascii="Times New Roman" w:hAnsi="Times New Roman"/>
          <w:sz w:val="28"/>
        </w:rPr>
      </w:pPr>
      <w:r>
        <w:rPr>
          <w:rFonts w:ascii="Times New Roman" w:hAnsi="Times New Roman"/>
          <w:sz w:val="28"/>
        </w:rPr>
        <w:t>1.2. Предметом муниципального контроля является:</w:t>
      </w:r>
    </w:p>
    <w:p w14:paraId="217EA2EA">
      <w:pPr>
        <w:ind w:firstLine="709"/>
        <w:jc w:val="both"/>
        <w:rPr>
          <w:rFonts w:ascii="Times New Roman" w:hAnsi="Times New Roman"/>
          <w:sz w:val="28"/>
        </w:rPr>
      </w:pPr>
      <w:r>
        <w:rPr>
          <w:rFonts w:ascii="Times New Roman" w:hAnsi="Times New Roman"/>
          <w:sz w:val="28"/>
        </w:rPr>
        <w:t xml:space="preserve">соблюдение организациями и гражданами (далее – контролируемые лица) обязательных требований, установленных Правилами благоустройства территории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 утвержденными решением Совета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 от </w:t>
      </w:r>
      <w:r>
        <w:rPr>
          <w:rFonts w:ascii="Times New Roman" w:hAnsi="Times New Roman"/>
          <w:sz w:val="28"/>
          <w:highlight w:val="none"/>
        </w:rPr>
        <w:t>27.0</w:t>
      </w:r>
      <w:r>
        <w:rPr>
          <w:rFonts w:hint="default" w:ascii="Times New Roman" w:hAnsi="Times New Roman"/>
          <w:sz w:val="28"/>
          <w:highlight w:val="none"/>
          <w:lang w:val="ru-RU"/>
        </w:rPr>
        <w:t>3</w:t>
      </w:r>
      <w:r>
        <w:rPr>
          <w:rFonts w:ascii="Times New Roman" w:hAnsi="Times New Roman"/>
          <w:sz w:val="28"/>
          <w:highlight w:val="none"/>
        </w:rPr>
        <w:t>.202</w:t>
      </w:r>
      <w:r>
        <w:rPr>
          <w:rFonts w:hint="default" w:ascii="Times New Roman" w:hAnsi="Times New Roman"/>
          <w:sz w:val="28"/>
          <w:highlight w:val="none"/>
          <w:lang w:val="ru-RU"/>
        </w:rPr>
        <w:t>6</w:t>
      </w:r>
      <w:r>
        <w:rPr>
          <w:rFonts w:ascii="Times New Roman" w:hAnsi="Times New Roman"/>
          <w:sz w:val="28"/>
          <w:highlight w:val="none"/>
        </w:rPr>
        <w:t xml:space="preserve"> года №</w:t>
      </w:r>
      <w:r>
        <w:rPr>
          <w:rFonts w:hint="default" w:ascii="Times New Roman" w:hAnsi="Times New Roman"/>
          <w:sz w:val="28"/>
          <w:highlight w:val="none"/>
          <w:lang w:val="ru-RU"/>
        </w:rPr>
        <w:t xml:space="preserve"> 3</w:t>
      </w:r>
      <w:r>
        <w:rPr>
          <w:rFonts w:ascii="Times New Roman" w:hAnsi="Times New Roman"/>
          <w:sz w:val="28"/>
        </w:rPr>
        <w:t xml:space="preserve">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 муниципальном образовании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 в соответствии с Правилами;</w:t>
      </w:r>
    </w:p>
    <w:p w14:paraId="1B7ED457">
      <w:pPr>
        <w:pStyle w:val="86"/>
        <w:widowControl/>
        <w:tabs>
          <w:tab w:val="left" w:pos="1134"/>
        </w:tabs>
        <w:ind w:left="0" w:firstLine="709"/>
        <w:jc w:val="both"/>
        <w:rPr>
          <w:rFonts w:ascii="Times New Roman" w:hAnsi="Times New Roman"/>
        </w:rPr>
      </w:pPr>
      <w:r>
        <w:rPr>
          <w:rFonts w:ascii="Times New Roman" w:hAnsi="Times New Roman"/>
          <w:sz w:val="28"/>
        </w:rPr>
        <w:t>исполнение решений, принимаемых по результатам контрольных мероприятий.</w:t>
      </w:r>
      <w:r>
        <w:rPr>
          <w:rFonts w:ascii="Times New Roman" w:hAnsi="Times New Roman"/>
        </w:rPr>
        <w:t xml:space="preserve"> </w:t>
      </w:r>
    </w:p>
    <w:p w14:paraId="720FF544">
      <w:pPr>
        <w:pStyle w:val="86"/>
        <w:widowControl/>
        <w:tabs>
          <w:tab w:val="left" w:pos="1134"/>
        </w:tabs>
        <w:ind w:left="0" w:firstLine="709"/>
        <w:jc w:val="both"/>
        <w:rPr>
          <w:rFonts w:ascii="Times New Roman" w:hAnsi="Times New Roman"/>
          <w:sz w:val="28"/>
        </w:rPr>
      </w:pPr>
      <w:r>
        <w:rPr>
          <w:rFonts w:ascii="Times New Roman" w:hAnsi="Times New Roman"/>
          <w:sz w:val="28"/>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051DA7C9">
      <w:pPr>
        <w:pStyle w:val="86"/>
        <w:widowControl/>
        <w:tabs>
          <w:tab w:val="left" w:pos="1134"/>
        </w:tabs>
        <w:ind w:left="0" w:firstLine="709"/>
        <w:jc w:val="both"/>
        <w:rPr>
          <w:rFonts w:ascii="Times New Roman" w:hAnsi="Times New Roman"/>
          <w:sz w:val="28"/>
        </w:rPr>
      </w:pPr>
      <w:r>
        <w:rPr>
          <w:rFonts w:ascii="Times New Roman" w:hAnsi="Times New Roman"/>
          <w:sz w:val="28"/>
        </w:rPr>
        <w:t>1.3. Объектами муниципального контроля (далее – объект контроля) являются:</w:t>
      </w:r>
    </w:p>
    <w:p w14:paraId="3E506384">
      <w:pPr>
        <w:widowControl/>
        <w:ind w:firstLine="709"/>
        <w:jc w:val="both"/>
        <w:rPr>
          <w:rFonts w:ascii="Times New Roman" w:hAnsi="Times New Roman"/>
          <w:sz w:val="28"/>
        </w:rPr>
      </w:pPr>
      <w:r>
        <w:rPr>
          <w:rFonts w:ascii="Times New Roman" w:hAnsi="Times New Roman"/>
          <w:sz w:val="28"/>
        </w:rPr>
        <w:t xml:space="preserve">деятельность, действия (бездействие) контролируемых лиц в сфере благоустройства территории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w:t>
      </w:r>
      <w:r>
        <w:rPr>
          <w:rFonts w:ascii="Times New Roman" w:hAnsi="Times New Roman"/>
          <w:i/>
          <w:sz w:val="24"/>
        </w:rPr>
        <w:t xml:space="preserve"> </w:t>
      </w:r>
      <w:r>
        <w:rPr>
          <w:rFonts w:ascii="Times New Roman" w:hAnsi="Times New Roman"/>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356B68B3">
      <w:pPr>
        <w:widowControl/>
        <w:ind w:firstLine="709"/>
        <w:jc w:val="both"/>
        <w:rPr>
          <w:rFonts w:ascii="Times New Roman" w:hAnsi="Times New Roman"/>
          <w:sz w:val="28"/>
        </w:rPr>
      </w:pPr>
      <w:r>
        <w:rPr>
          <w:rFonts w:ascii="Times New Roman" w:hAnsi="Times New Roman"/>
          <w:sz w:val="28"/>
        </w:rPr>
        <w:t>результаты деятельности контролируемых лиц, в том числе работы и услуги, к которым предъявляются обязательные требования;</w:t>
      </w:r>
    </w:p>
    <w:p w14:paraId="3879303B">
      <w:pPr>
        <w:widowControl/>
        <w:ind w:firstLine="709"/>
        <w:jc w:val="both"/>
        <w:rPr>
          <w:rFonts w:ascii="Times New Roman" w:hAnsi="Times New Roman"/>
          <w:sz w:val="28"/>
        </w:rPr>
      </w:pPr>
      <w:r>
        <w:rPr>
          <w:rFonts w:ascii="Times New Roman" w:hAnsi="Times New Roman"/>
          <w:sz w:val="28"/>
        </w:rPr>
        <w:t>здания, строения, сооружения, территории, включая земельные участки, предметы и другие объекты, которыми контролируемые лица владеют и (или) пользуются и к которым предъявляются обязательные требования в сфере благоустройства.</w:t>
      </w:r>
    </w:p>
    <w:p w14:paraId="19663AEA">
      <w:pPr>
        <w:pStyle w:val="86"/>
        <w:widowControl/>
        <w:tabs>
          <w:tab w:val="left" w:pos="1134"/>
        </w:tabs>
        <w:ind w:left="0" w:firstLine="709"/>
        <w:jc w:val="both"/>
        <w:rPr>
          <w:rFonts w:ascii="Times New Roman" w:hAnsi="Times New Roman"/>
          <w:sz w:val="28"/>
        </w:rPr>
      </w:pPr>
      <w:r>
        <w:rPr>
          <w:rFonts w:ascii="Times New Roman" w:hAnsi="Times New Roman"/>
          <w:sz w:val="28"/>
        </w:rPr>
        <w:t>1.4. Учет объектов контроля осуществляется посредством использования:</w:t>
      </w:r>
    </w:p>
    <w:p w14:paraId="72BAA290">
      <w:pPr>
        <w:widowControl/>
        <w:ind w:firstLine="709"/>
        <w:jc w:val="both"/>
        <w:rPr>
          <w:rFonts w:ascii="Times New Roman" w:hAnsi="Times New Roman"/>
          <w:sz w:val="28"/>
        </w:rPr>
      </w:pPr>
      <w:r>
        <w:rPr>
          <w:rFonts w:ascii="Times New Roman" w:hAnsi="Times New Roman"/>
          <w:sz w:val="28"/>
        </w:rPr>
        <w:t xml:space="preserve">единого реестра контрольных (надзорных) мероприятий; </w:t>
      </w:r>
    </w:p>
    <w:p w14:paraId="66185DDF">
      <w:pPr>
        <w:pStyle w:val="34"/>
        <w:ind w:firstLine="709"/>
        <w:jc w:val="both"/>
        <w:rPr>
          <w:rFonts w:ascii="Times New Roman" w:hAnsi="Times New Roman"/>
          <w:sz w:val="28"/>
        </w:rPr>
      </w:pPr>
      <w:r>
        <w:rPr>
          <w:rFonts w:ascii="Times New Roman" w:hAnsi="Times New Roman"/>
          <w:sz w:val="28"/>
        </w:rPr>
        <w:t>информационной системы (подсистемы государственной информационной системы) досудебного обжалования;</w:t>
      </w:r>
    </w:p>
    <w:p w14:paraId="7E5549E1">
      <w:pPr>
        <w:widowControl/>
        <w:ind w:firstLine="709"/>
        <w:jc w:val="both"/>
        <w:rPr>
          <w:rFonts w:ascii="Times New Roman" w:hAnsi="Times New Roman"/>
          <w:sz w:val="28"/>
        </w:rPr>
      </w:pPr>
      <w:r>
        <w:rPr>
          <w:rFonts w:ascii="Times New Roman" w:hAnsi="Times New Roman"/>
          <w:sz w:val="28"/>
        </w:rPr>
        <w:t xml:space="preserve">мобильного приложения «Инспектор»; </w:t>
      </w:r>
    </w:p>
    <w:p w14:paraId="7782BE0A">
      <w:pPr>
        <w:pStyle w:val="47"/>
        <w:ind w:firstLine="709"/>
        <w:jc w:val="both"/>
        <w:rPr>
          <w:sz w:val="28"/>
        </w:rPr>
      </w:pPr>
      <w:r>
        <w:rPr>
          <w:sz w:val="28"/>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обеспечивается учет объектов контроля с использованием информационной системы Контрольного органа.</w:t>
      </w:r>
    </w:p>
    <w:p w14:paraId="52F9E6D0">
      <w:pPr>
        <w:widowControl/>
        <w:tabs>
          <w:tab w:val="left" w:pos="1134"/>
        </w:tabs>
        <w:jc w:val="both"/>
        <w:rPr>
          <w:rFonts w:ascii="Times New Roman" w:hAnsi="Times New Roman"/>
          <w:sz w:val="28"/>
        </w:rPr>
      </w:pPr>
      <w:r>
        <w:rPr>
          <w:rFonts w:ascii="Times New Roman" w:hAnsi="Times New Roman"/>
          <w:sz w:val="28"/>
        </w:rPr>
        <w:t xml:space="preserve">           1.5. Муниципальный контроль осуществляется администрацией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 (далее – Контрольный орган).</w:t>
      </w:r>
    </w:p>
    <w:p w14:paraId="0676DCF7">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1.6. Руководство деятельностью по осуществлению муниципального контроля осуществляет глава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w:t>
      </w:r>
    </w:p>
    <w:p w14:paraId="1A24B13C">
      <w:pPr>
        <w:pStyle w:val="86"/>
        <w:widowControl/>
        <w:tabs>
          <w:tab w:val="left" w:pos="1134"/>
        </w:tabs>
        <w:ind w:left="0" w:firstLine="709"/>
        <w:jc w:val="both"/>
        <w:rPr>
          <w:rFonts w:ascii="Times New Roman" w:hAnsi="Times New Roman"/>
          <w:sz w:val="28"/>
        </w:rPr>
      </w:pPr>
      <w:r>
        <w:rPr>
          <w:rFonts w:ascii="Times New Roman" w:hAnsi="Times New Roman"/>
          <w:sz w:val="28"/>
        </w:rPr>
        <w:t>1.7. От имени Контрольного органа муниципальный контроль вправе осуществлять следующие должностные лица:</w:t>
      </w:r>
    </w:p>
    <w:p w14:paraId="38B204C3">
      <w:pPr>
        <w:ind w:firstLine="709"/>
        <w:jc w:val="both"/>
        <w:rPr>
          <w:rFonts w:ascii="Times New Roman" w:hAnsi="Times New Roman"/>
          <w:sz w:val="28"/>
        </w:rPr>
      </w:pPr>
      <w:r>
        <w:rPr>
          <w:rFonts w:ascii="Times New Roman" w:hAnsi="Times New Roman"/>
          <w:sz w:val="28"/>
        </w:rPr>
        <w:t>1) руководитель (заместитель руководителя) Контрольного органа;</w:t>
      </w:r>
    </w:p>
    <w:p w14:paraId="004ED3C4">
      <w:pPr>
        <w:ind w:firstLine="709"/>
        <w:jc w:val="both"/>
        <w:rPr>
          <w:rFonts w:ascii="Times New Roman" w:hAnsi="Times New Roman"/>
          <w:sz w:val="28"/>
        </w:rPr>
      </w:pPr>
      <w:r>
        <w:rPr>
          <w:rFonts w:ascii="Times New Roman" w:hAnsi="Times New Roman"/>
          <w:sz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14:paraId="341E011B">
      <w:pPr>
        <w:widowControl/>
        <w:ind w:firstLine="709"/>
        <w:jc w:val="both"/>
        <w:rPr>
          <w:rFonts w:ascii="Times New Roman" w:hAnsi="Times New Roman"/>
          <w:sz w:val="28"/>
        </w:rPr>
      </w:pPr>
      <w:r>
        <w:rPr>
          <w:rFonts w:ascii="Times New Roman" w:hAnsi="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64A0ED2C">
      <w:pPr>
        <w:ind w:firstLine="709"/>
        <w:jc w:val="both"/>
        <w:rPr>
          <w:rFonts w:ascii="Times New Roman" w:hAnsi="Times New Roman"/>
          <w:sz w:val="28"/>
        </w:rPr>
      </w:pPr>
      <w:r>
        <w:rPr>
          <w:rFonts w:ascii="Times New Roman" w:hAnsi="Times New Roman"/>
          <w:sz w:val="28"/>
        </w:rPr>
        <w:t>Должностными лицами</w:t>
      </w:r>
      <w:r>
        <w:rPr>
          <w:rFonts w:ascii="Times New Roman" w:hAnsi="Times New Roman"/>
          <w:i/>
          <w:sz w:val="28"/>
        </w:rPr>
        <w:t xml:space="preserve"> </w:t>
      </w:r>
      <w:r>
        <w:rPr>
          <w:rFonts w:ascii="Times New Roman" w:hAnsi="Times New Roman"/>
          <w:sz w:val="28"/>
        </w:rPr>
        <w:t xml:space="preserve">Контрольного органа, уполномоченными </w:t>
      </w:r>
      <w:r>
        <w:rPr>
          <w:rFonts w:ascii="Times New Roman" w:hAnsi="Times New Roman"/>
          <w:sz w:val="28"/>
        </w:rPr>
        <w:br w:type="textWrapping"/>
      </w:r>
      <w:r>
        <w:rPr>
          <w:rFonts w:ascii="Times New Roman" w:hAnsi="Times New Roman"/>
          <w:sz w:val="28"/>
        </w:rP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4C51E6E0">
      <w:pPr>
        <w:pStyle w:val="86"/>
        <w:widowControl/>
        <w:tabs>
          <w:tab w:val="left" w:pos="1134"/>
        </w:tabs>
        <w:ind w:left="0" w:firstLine="851"/>
        <w:jc w:val="both"/>
        <w:rPr>
          <w:rFonts w:ascii="Times New Roman" w:hAnsi="Times New Roman"/>
          <w:sz w:val="28"/>
        </w:rPr>
      </w:pPr>
      <w:r>
        <w:rPr>
          <w:rFonts w:ascii="Times New Roman" w:hAnsi="Times New Roman"/>
          <w:sz w:val="28"/>
        </w:rPr>
        <w:t>1.8. Права и обязанности инспектора.</w:t>
      </w:r>
    </w:p>
    <w:p w14:paraId="62E657D4">
      <w:pPr>
        <w:pStyle w:val="86"/>
        <w:widowControl/>
        <w:tabs>
          <w:tab w:val="left" w:pos="1134"/>
        </w:tabs>
        <w:ind w:left="0" w:firstLine="851"/>
        <w:jc w:val="both"/>
        <w:rPr>
          <w:rFonts w:ascii="Times New Roman" w:hAnsi="Times New Roman"/>
          <w:sz w:val="28"/>
        </w:rPr>
      </w:pPr>
      <w:r>
        <w:rPr>
          <w:rFonts w:ascii="Times New Roman" w:hAnsi="Times New Roman"/>
          <w:sz w:val="28"/>
        </w:rPr>
        <w:t>1.8.1. Инспектор обязан:</w:t>
      </w:r>
    </w:p>
    <w:p w14:paraId="17D7D5BE">
      <w:pPr>
        <w:pStyle w:val="86"/>
        <w:widowControl/>
        <w:tabs>
          <w:tab w:val="left" w:pos="1134"/>
        </w:tabs>
        <w:ind w:left="0" w:firstLine="851"/>
        <w:jc w:val="both"/>
        <w:rPr>
          <w:rFonts w:ascii="Times New Roman" w:hAnsi="Times New Roman"/>
          <w:sz w:val="28"/>
        </w:rPr>
      </w:pPr>
      <w:r>
        <w:rPr>
          <w:rFonts w:ascii="Times New Roman" w:hAnsi="Times New Roman"/>
          <w:sz w:val="28"/>
        </w:rPr>
        <w:t>1) соблюдать законодательство Российской Федерации, права и законные интересы контролируемых лиц;</w:t>
      </w:r>
    </w:p>
    <w:p w14:paraId="56DE4CC0">
      <w:pPr>
        <w:pStyle w:val="86"/>
        <w:widowControl/>
        <w:tabs>
          <w:tab w:val="left" w:pos="1134"/>
        </w:tabs>
        <w:ind w:left="0" w:firstLine="851"/>
        <w:jc w:val="both"/>
        <w:rPr>
          <w:rFonts w:ascii="Times New Roman" w:hAnsi="Times New Roman"/>
          <w:sz w:val="28"/>
        </w:rPr>
      </w:pPr>
      <w:r>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73609B68">
      <w:pPr>
        <w:pStyle w:val="86"/>
        <w:widowControl/>
        <w:tabs>
          <w:tab w:val="left" w:pos="1134"/>
        </w:tabs>
        <w:ind w:left="0" w:firstLine="851"/>
        <w:jc w:val="both"/>
        <w:rPr>
          <w:rFonts w:ascii="Times New Roman" w:hAnsi="Times New Roman"/>
          <w:sz w:val="28"/>
        </w:rPr>
      </w:pPr>
      <w:r>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265C380F">
      <w:pPr>
        <w:pStyle w:val="86"/>
        <w:widowControl/>
        <w:tabs>
          <w:tab w:val="left" w:pos="1134"/>
        </w:tabs>
        <w:ind w:left="0" w:firstLine="851"/>
        <w:jc w:val="both"/>
        <w:rPr>
          <w:rFonts w:ascii="Times New Roman" w:hAnsi="Times New Roman"/>
          <w:sz w:val="28"/>
        </w:rPr>
      </w:pPr>
      <w:r>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779B6EEE">
      <w:pPr>
        <w:pStyle w:val="86"/>
        <w:widowControl/>
        <w:tabs>
          <w:tab w:val="left" w:pos="1134"/>
        </w:tabs>
        <w:ind w:left="0" w:firstLine="851"/>
        <w:jc w:val="both"/>
        <w:rPr>
          <w:rFonts w:ascii="Times New Roman" w:hAnsi="Times New Roman"/>
          <w:sz w:val="28"/>
        </w:rPr>
      </w:pPr>
      <w:r>
        <w:rPr>
          <w:rFonts w:ascii="Times New Roman" w:hAnsi="Times New Roman"/>
          <w:sz w:val="28"/>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Астраханской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14:paraId="378342E1">
      <w:pPr>
        <w:pStyle w:val="86"/>
        <w:widowControl/>
        <w:tabs>
          <w:tab w:val="left" w:pos="1134"/>
        </w:tabs>
        <w:ind w:left="0" w:firstLine="851"/>
        <w:jc w:val="both"/>
        <w:rPr>
          <w:rFonts w:ascii="Times New Roman" w:hAnsi="Times New Roman"/>
          <w:sz w:val="28"/>
        </w:rPr>
      </w:pPr>
      <w:r>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14:paraId="2B1613CF">
      <w:pPr>
        <w:pStyle w:val="86"/>
        <w:widowControl/>
        <w:tabs>
          <w:tab w:val="left" w:pos="1134"/>
        </w:tabs>
        <w:ind w:left="0" w:firstLine="851"/>
        <w:jc w:val="both"/>
        <w:rPr>
          <w:rFonts w:ascii="Times New Roman" w:hAnsi="Times New Roman"/>
          <w:sz w:val="28"/>
        </w:rPr>
      </w:pPr>
      <w:r>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06C96330">
      <w:pPr>
        <w:pStyle w:val="86"/>
        <w:widowControl/>
        <w:tabs>
          <w:tab w:val="left" w:pos="1134"/>
        </w:tabs>
        <w:ind w:left="0" w:firstLine="851"/>
        <w:jc w:val="both"/>
        <w:rPr>
          <w:rFonts w:ascii="Times New Roman" w:hAnsi="Times New Roman"/>
          <w:sz w:val="28"/>
        </w:rPr>
      </w:pPr>
      <w:r>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533D3E48">
      <w:pPr>
        <w:pStyle w:val="86"/>
        <w:widowControl/>
        <w:tabs>
          <w:tab w:val="left" w:pos="1134"/>
        </w:tabs>
        <w:ind w:left="0" w:firstLine="851"/>
        <w:jc w:val="both"/>
        <w:rPr>
          <w:rFonts w:ascii="Times New Roman" w:hAnsi="Times New Roman"/>
          <w:sz w:val="28"/>
        </w:rPr>
      </w:pPr>
      <w:r>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3EAA4F62">
      <w:pPr>
        <w:pStyle w:val="86"/>
        <w:widowControl/>
        <w:tabs>
          <w:tab w:val="left" w:pos="1134"/>
        </w:tabs>
        <w:ind w:left="0" w:firstLine="851"/>
        <w:jc w:val="both"/>
        <w:rPr>
          <w:rFonts w:ascii="Times New Roman" w:hAnsi="Times New Roman"/>
          <w:sz w:val="28"/>
        </w:rPr>
      </w:pPr>
      <w:r>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14:paraId="7732CC4F">
      <w:pPr>
        <w:pStyle w:val="86"/>
        <w:widowControl/>
        <w:tabs>
          <w:tab w:val="left" w:pos="1134"/>
        </w:tabs>
        <w:ind w:left="0" w:firstLine="851"/>
        <w:jc w:val="both"/>
        <w:rPr>
          <w:rFonts w:ascii="Times New Roman" w:hAnsi="Times New Roman"/>
          <w:sz w:val="28"/>
        </w:rPr>
      </w:pPr>
      <w:r>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093C55A4">
      <w:pPr>
        <w:pStyle w:val="86"/>
        <w:widowControl/>
        <w:tabs>
          <w:tab w:val="left" w:pos="1134"/>
        </w:tabs>
        <w:ind w:left="0" w:firstLine="851"/>
        <w:jc w:val="both"/>
        <w:rPr>
          <w:rFonts w:ascii="Times New Roman" w:hAnsi="Times New Roman"/>
          <w:sz w:val="28"/>
        </w:rPr>
      </w:pPr>
      <w:r>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1757CA82">
      <w:pPr>
        <w:pStyle w:val="86"/>
        <w:widowControl/>
        <w:tabs>
          <w:tab w:val="left" w:pos="1134"/>
        </w:tabs>
        <w:ind w:left="0" w:firstLine="851"/>
        <w:jc w:val="both"/>
        <w:rPr>
          <w:rFonts w:ascii="Times New Roman" w:hAnsi="Times New Roman"/>
          <w:sz w:val="28"/>
        </w:rPr>
      </w:pPr>
      <w:r>
        <w:rPr>
          <w:rFonts w:ascii="Times New Roman" w:hAnsi="Times New Roman"/>
          <w:sz w:val="28"/>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26E07C87">
      <w:pPr>
        <w:pStyle w:val="86"/>
        <w:widowControl/>
        <w:tabs>
          <w:tab w:val="left" w:pos="1134"/>
        </w:tabs>
        <w:ind w:left="0" w:firstLine="851"/>
        <w:jc w:val="both"/>
        <w:rPr>
          <w:rFonts w:ascii="Times New Roman" w:hAnsi="Times New Roman"/>
          <w:sz w:val="28"/>
        </w:rPr>
      </w:pPr>
      <w:r>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41648D67">
      <w:pPr>
        <w:pStyle w:val="86"/>
        <w:widowControl/>
        <w:tabs>
          <w:tab w:val="left" w:pos="1134"/>
        </w:tabs>
        <w:ind w:left="0" w:firstLine="851"/>
        <w:jc w:val="both"/>
        <w:rPr>
          <w:rFonts w:ascii="Times New Roman" w:hAnsi="Times New Roman"/>
          <w:sz w:val="28"/>
        </w:rPr>
      </w:pPr>
      <w:r>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383B0D81">
      <w:pPr>
        <w:pStyle w:val="86"/>
        <w:widowControl/>
        <w:tabs>
          <w:tab w:val="left" w:pos="1134"/>
        </w:tabs>
        <w:ind w:left="0" w:firstLine="851"/>
        <w:jc w:val="both"/>
        <w:rPr>
          <w:rFonts w:ascii="Times New Roman" w:hAnsi="Times New Roman"/>
          <w:sz w:val="28"/>
        </w:rPr>
      </w:pPr>
      <w:r>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35110B8B">
      <w:pPr>
        <w:pStyle w:val="86"/>
        <w:widowControl/>
        <w:tabs>
          <w:tab w:val="left" w:pos="1134"/>
        </w:tabs>
        <w:ind w:left="0" w:firstLine="851"/>
        <w:jc w:val="both"/>
        <w:rPr>
          <w:rFonts w:ascii="Times New Roman" w:hAnsi="Times New Roman"/>
          <w:sz w:val="28"/>
        </w:rPr>
      </w:pPr>
      <w:r>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06B94993">
      <w:pPr>
        <w:pStyle w:val="86"/>
        <w:widowControl/>
        <w:tabs>
          <w:tab w:val="left" w:pos="1134"/>
        </w:tabs>
        <w:ind w:left="0" w:firstLine="851"/>
        <w:jc w:val="both"/>
        <w:rPr>
          <w:rFonts w:ascii="Times New Roman" w:hAnsi="Times New Roman"/>
          <w:sz w:val="28"/>
        </w:rPr>
      </w:pPr>
      <w:r>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7490A3AD">
      <w:pPr>
        <w:pStyle w:val="86"/>
        <w:widowControl/>
        <w:tabs>
          <w:tab w:val="left" w:pos="1134"/>
        </w:tabs>
        <w:ind w:left="0" w:firstLine="851"/>
        <w:jc w:val="both"/>
        <w:rPr>
          <w:rFonts w:ascii="Times New Roman" w:hAnsi="Times New Roman"/>
          <w:sz w:val="28"/>
        </w:rPr>
      </w:pPr>
      <w:r>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B814A25">
      <w:pPr>
        <w:pStyle w:val="86"/>
        <w:widowControl/>
        <w:tabs>
          <w:tab w:val="left" w:pos="1134"/>
        </w:tabs>
        <w:ind w:left="0" w:firstLine="709"/>
        <w:jc w:val="both"/>
        <w:rPr>
          <w:rFonts w:ascii="Times New Roman" w:hAnsi="Times New Roman"/>
          <w:sz w:val="28"/>
        </w:rPr>
      </w:pPr>
      <w:r>
        <w:rPr>
          <w:rFonts w:ascii="Times New Roman" w:hAnsi="Times New Roman"/>
          <w:sz w:val="28"/>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14:paraId="30C5F00A">
      <w:pPr>
        <w:pStyle w:val="86"/>
        <w:widowControl/>
        <w:tabs>
          <w:tab w:val="left" w:pos="1134"/>
        </w:tabs>
        <w:ind w:left="0"/>
        <w:jc w:val="both"/>
        <w:rPr>
          <w:rFonts w:ascii="Times New Roman" w:hAnsi="Times New Roman"/>
          <w:sz w:val="28"/>
        </w:rPr>
      </w:pPr>
      <w:r>
        <w:rPr>
          <w:rFonts w:ascii="Times New Roman" w:hAnsi="Times New Roman"/>
          <w:sz w:val="28"/>
        </w:rPr>
        <w:t xml:space="preserve">          8) совершать иные действия, предусмотренные федеральными законами о видах контроля, настоящим Положением. </w:t>
      </w:r>
    </w:p>
    <w:p w14:paraId="46AD5582">
      <w:pPr>
        <w:pStyle w:val="86"/>
        <w:widowControl/>
        <w:tabs>
          <w:tab w:val="left" w:pos="1134"/>
        </w:tabs>
        <w:ind w:left="0"/>
        <w:jc w:val="both"/>
        <w:rPr>
          <w:rFonts w:ascii="Times New Roman" w:hAnsi="Times New Roman"/>
          <w:sz w:val="28"/>
        </w:rPr>
      </w:pPr>
      <w:r>
        <w:rPr>
          <w:rFonts w:ascii="Times New Roman" w:hAnsi="Times New Roman"/>
          <w:sz w:val="28"/>
        </w:rPr>
        <w:t xml:space="preserve">        1.9. К отношениям, связанным с осуществлением муниципального контроля, применяются положения Федерального закона № 248-ФЗ.</w:t>
      </w:r>
    </w:p>
    <w:p w14:paraId="7FEC6E3E">
      <w:pPr>
        <w:pStyle w:val="34"/>
        <w:ind w:firstLine="540"/>
        <w:jc w:val="both"/>
        <w:rPr>
          <w:rFonts w:ascii="Times New Roman" w:hAnsi="Times New Roman"/>
          <w:sz w:val="28"/>
        </w:rPr>
      </w:pPr>
      <w:r>
        <w:rPr>
          <w:rFonts w:ascii="Times New Roman" w:hAnsi="Times New Roman"/>
          <w:sz w:val="28"/>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Pr>
          <w:rFonts w:ascii="Times New Roman" w:hAnsi="Times New Roman"/>
          <w:sz w:val="24"/>
        </w:rPr>
        <w:t xml:space="preserve"> </w:t>
      </w:r>
      <w:r>
        <w:rPr>
          <w:rFonts w:ascii="Times New Roman" w:hAnsi="Times New Roman"/>
          <w:sz w:val="28"/>
        </w:rPr>
        <w:t>(далее – единый портал государственных и муниципальных услуг).</w:t>
      </w:r>
    </w:p>
    <w:p w14:paraId="2B69B174">
      <w:pPr>
        <w:pStyle w:val="83"/>
        <w:ind w:left="1543"/>
        <w:outlineLvl w:val="1"/>
        <w:rPr>
          <w:sz w:val="28"/>
        </w:rPr>
      </w:pPr>
    </w:p>
    <w:p w14:paraId="10A89779">
      <w:pPr>
        <w:pStyle w:val="83"/>
        <w:ind w:left="1543"/>
        <w:outlineLvl w:val="1"/>
      </w:pPr>
      <w:r>
        <w:rPr>
          <w:sz w:val="28"/>
        </w:rPr>
        <w:t>2. Категории риска причинения вреда (ущерба)</w:t>
      </w:r>
    </w:p>
    <w:p w14:paraId="5A2870F2">
      <w:pPr>
        <w:pStyle w:val="47"/>
        <w:ind w:firstLine="709"/>
        <w:jc w:val="both"/>
        <w:rPr>
          <w:sz w:val="28"/>
        </w:rPr>
      </w:pPr>
    </w:p>
    <w:p w14:paraId="407A6107">
      <w:pPr>
        <w:pStyle w:val="86"/>
        <w:widowControl/>
        <w:tabs>
          <w:tab w:val="left" w:pos="1134"/>
        </w:tabs>
        <w:ind w:left="0" w:firstLine="709"/>
        <w:jc w:val="both"/>
        <w:rPr>
          <w:rFonts w:ascii="Times New Roman" w:hAnsi="Times New Roman"/>
          <w:sz w:val="28"/>
        </w:rPr>
      </w:pPr>
      <w:r>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08DCCEE9">
      <w:pPr>
        <w:pStyle w:val="86"/>
        <w:widowControl/>
        <w:tabs>
          <w:tab w:val="left" w:pos="1134"/>
        </w:tabs>
        <w:ind w:left="0" w:firstLine="709"/>
        <w:jc w:val="both"/>
        <w:rPr>
          <w:rFonts w:ascii="Times New Roman" w:hAnsi="Times New Roman"/>
          <w:sz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72C59836">
      <w:pPr>
        <w:widowControl/>
        <w:ind w:firstLine="709"/>
        <w:jc w:val="both"/>
        <w:rPr>
          <w:rFonts w:ascii="Times New Roman" w:hAnsi="Times New Roman"/>
          <w:sz w:val="28"/>
        </w:rPr>
      </w:pPr>
      <w:r>
        <w:rPr>
          <w:rFonts w:ascii="Times New Roman" w:hAnsi="Times New Roman"/>
          <w:sz w:val="28"/>
        </w:rPr>
        <w:t>значительный риск;</w:t>
      </w:r>
    </w:p>
    <w:p w14:paraId="211846FF">
      <w:pPr>
        <w:widowControl/>
        <w:ind w:firstLine="709"/>
        <w:jc w:val="both"/>
        <w:rPr>
          <w:rFonts w:ascii="Times New Roman" w:hAnsi="Times New Roman"/>
          <w:sz w:val="28"/>
        </w:rPr>
      </w:pPr>
      <w:r>
        <w:rPr>
          <w:rFonts w:ascii="Times New Roman" w:hAnsi="Times New Roman"/>
          <w:sz w:val="28"/>
        </w:rPr>
        <w:t>средний риск;</w:t>
      </w:r>
    </w:p>
    <w:p w14:paraId="052D144B">
      <w:pPr>
        <w:widowControl/>
        <w:ind w:firstLine="709"/>
        <w:jc w:val="both"/>
        <w:rPr>
          <w:rFonts w:ascii="Times New Roman" w:hAnsi="Times New Roman"/>
          <w:sz w:val="28"/>
        </w:rPr>
      </w:pPr>
      <w:r>
        <w:rPr>
          <w:rFonts w:ascii="Times New Roman" w:hAnsi="Times New Roman"/>
          <w:sz w:val="28"/>
        </w:rPr>
        <w:t>умеренный риск;</w:t>
      </w:r>
    </w:p>
    <w:p w14:paraId="1F6AD23F">
      <w:pPr>
        <w:widowControl/>
        <w:ind w:firstLine="709"/>
        <w:jc w:val="both"/>
        <w:rPr>
          <w:rFonts w:ascii="Times New Roman" w:hAnsi="Times New Roman"/>
          <w:sz w:val="28"/>
        </w:rPr>
      </w:pPr>
      <w:r>
        <w:rPr>
          <w:rFonts w:ascii="Times New Roman" w:hAnsi="Times New Roman"/>
          <w:sz w:val="28"/>
        </w:rPr>
        <w:t>низкий риск.</w:t>
      </w:r>
    </w:p>
    <w:p w14:paraId="518AE1B1">
      <w:pPr>
        <w:pStyle w:val="86"/>
        <w:widowControl/>
        <w:tabs>
          <w:tab w:val="left" w:pos="1134"/>
        </w:tabs>
        <w:ind w:left="0" w:firstLine="709"/>
        <w:jc w:val="both"/>
        <w:rPr>
          <w:rFonts w:ascii="Times New Roman" w:hAnsi="Times New Roman"/>
          <w:sz w:val="28"/>
        </w:rPr>
      </w:pPr>
      <w:r>
        <w:rPr>
          <w:rFonts w:ascii="Times New Roman" w:hAnsi="Times New Roman"/>
          <w:sz w:val="28"/>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3ABEB50B">
      <w:pPr>
        <w:pStyle w:val="86"/>
        <w:widowControl/>
        <w:tabs>
          <w:tab w:val="left" w:pos="1134"/>
        </w:tabs>
        <w:ind w:left="0" w:firstLine="709"/>
        <w:jc w:val="both"/>
        <w:rPr>
          <w:rFonts w:ascii="Times New Roman" w:hAnsi="Times New Roman"/>
          <w:sz w:val="28"/>
        </w:rPr>
      </w:pPr>
      <w:r>
        <w:rPr>
          <w:rFonts w:ascii="Times New Roman" w:hAnsi="Times New Roman"/>
          <w:sz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14:paraId="608595E6">
      <w:pPr>
        <w:pStyle w:val="86"/>
        <w:widowControl/>
        <w:tabs>
          <w:tab w:val="left" w:pos="1134"/>
        </w:tabs>
        <w:ind w:left="0" w:firstLine="709"/>
        <w:jc w:val="both"/>
        <w:rPr>
          <w:rFonts w:ascii="Times New Roman" w:hAnsi="Times New Roman"/>
          <w:sz w:val="28"/>
        </w:rPr>
      </w:pPr>
      <w:r>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14:paraId="374A7739">
      <w:pPr>
        <w:pStyle w:val="86"/>
        <w:widowControl/>
        <w:tabs>
          <w:tab w:val="left" w:pos="1134"/>
        </w:tabs>
        <w:ind w:left="0" w:firstLine="709"/>
        <w:jc w:val="both"/>
        <w:rPr>
          <w:rFonts w:ascii="Times New Roman" w:hAnsi="Times New Roman"/>
          <w:sz w:val="28"/>
        </w:rPr>
      </w:pPr>
      <w:r>
        <w:rPr>
          <w:rFonts w:ascii="Times New Roman" w:hAnsi="Times New Roman"/>
          <w:sz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498187D5">
      <w:pPr>
        <w:widowControl/>
        <w:tabs>
          <w:tab w:val="left" w:pos="1134"/>
        </w:tabs>
        <w:jc w:val="center"/>
        <w:rPr>
          <w:rFonts w:ascii="Times New Roman" w:hAnsi="Times New Roman"/>
          <w:b/>
          <w:sz w:val="28"/>
        </w:rPr>
      </w:pPr>
    </w:p>
    <w:p w14:paraId="7AAD79D8">
      <w:pPr>
        <w:widowControl/>
        <w:tabs>
          <w:tab w:val="left" w:pos="1134"/>
        </w:tabs>
        <w:jc w:val="center"/>
        <w:rPr>
          <w:rFonts w:ascii="Times New Roman" w:hAnsi="Times New Roman"/>
          <w:b/>
          <w:sz w:val="28"/>
        </w:rPr>
      </w:pPr>
      <w:r>
        <w:rPr>
          <w:rFonts w:ascii="Times New Roman" w:hAnsi="Times New Roman"/>
          <w:b/>
          <w:sz w:val="28"/>
        </w:rPr>
        <w:t xml:space="preserve">3. Профилактические мероприятия, </w:t>
      </w:r>
    </w:p>
    <w:p w14:paraId="3772D639">
      <w:pPr>
        <w:widowControl/>
        <w:tabs>
          <w:tab w:val="left" w:pos="1134"/>
        </w:tabs>
        <w:jc w:val="center"/>
        <w:rPr>
          <w:rFonts w:ascii="Times New Roman" w:hAnsi="Times New Roman"/>
          <w:b/>
          <w:sz w:val="28"/>
        </w:rPr>
      </w:pPr>
      <w:r>
        <w:rPr>
          <w:rFonts w:ascii="Times New Roman" w:hAnsi="Times New Roman"/>
          <w:b/>
          <w:sz w:val="28"/>
        </w:rPr>
        <w:t>проводимые при осуществлении муниципального контроля</w:t>
      </w:r>
    </w:p>
    <w:p w14:paraId="608AA37B">
      <w:pPr>
        <w:widowControl/>
        <w:tabs>
          <w:tab w:val="left" w:pos="1134"/>
        </w:tabs>
        <w:jc w:val="center"/>
        <w:rPr>
          <w:rFonts w:ascii="Times New Roman" w:hAnsi="Times New Roman"/>
          <w:sz w:val="28"/>
        </w:rPr>
      </w:pPr>
    </w:p>
    <w:p w14:paraId="6CAE05F0">
      <w:pPr>
        <w:pStyle w:val="86"/>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14:paraId="76C97E4F">
      <w:pPr>
        <w:pStyle w:val="47"/>
        <w:ind w:firstLine="709"/>
        <w:jc w:val="both"/>
        <w:rPr>
          <w:sz w:val="28"/>
        </w:rPr>
      </w:pPr>
      <w:r>
        <w:rPr>
          <w:sz w:val="28"/>
        </w:rPr>
        <w:t>1) информирование;</w:t>
      </w:r>
    </w:p>
    <w:p w14:paraId="59086CED">
      <w:pPr>
        <w:pStyle w:val="47"/>
        <w:ind w:firstLine="709"/>
        <w:jc w:val="both"/>
        <w:rPr>
          <w:sz w:val="28"/>
        </w:rPr>
      </w:pPr>
      <w:r>
        <w:rPr>
          <w:sz w:val="28"/>
        </w:rPr>
        <w:t>2) объявление предостережения;</w:t>
      </w:r>
    </w:p>
    <w:p w14:paraId="20786D22">
      <w:pPr>
        <w:pStyle w:val="47"/>
        <w:ind w:firstLine="709"/>
        <w:jc w:val="both"/>
        <w:rPr>
          <w:sz w:val="28"/>
        </w:rPr>
      </w:pPr>
      <w:r>
        <w:rPr>
          <w:sz w:val="28"/>
        </w:rPr>
        <w:t>3) консультирование;</w:t>
      </w:r>
    </w:p>
    <w:p w14:paraId="5E1C3B2A">
      <w:pPr>
        <w:pStyle w:val="47"/>
        <w:ind w:firstLine="709"/>
        <w:jc w:val="both"/>
        <w:rPr>
          <w:sz w:val="28"/>
        </w:rPr>
      </w:pPr>
      <w:r>
        <w:rPr>
          <w:sz w:val="28"/>
        </w:rPr>
        <w:t>4) профилактический визит.</w:t>
      </w:r>
    </w:p>
    <w:p w14:paraId="55E60F74">
      <w:pPr>
        <w:pStyle w:val="47"/>
        <w:ind w:firstLine="709"/>
        <w:jc w:val="both"/>
        <w:rPr>
          <w:sz w:val="28"/>
        </w:rPr>
      </w:pPr>
    </w:p>
    <w:p w14:paraId="6083573D">
      <w:pPr>
        <w:pStyle w:val="47"/>
        <w:ind w:firstLine="0"/>
        <w:jc w:val="center"/>
        <w:rPr>
          <w:sz w:val="28"/>
        </w:rPr>
      </w:pPr>
      <w:r>
        <w:rPr>
          <w:sz w:val="28"/>
        </w:rPr>
        <w:t xml:space="preserve">3.1. Информирование контролируемых и иных заинтересованных лиц по вопросам соблюдения обязательных требований </w:t>
      </w:r>
    </w:p>
    <w:p w14:paraId="2B38C386">
      <w:pPr>
        <w:pStyle w:val="47"/>
        <w:ind w:firstLine="709"/>
        <w:jc w:val="center"/>
        <w:rPr>
          <w:b/>
          <w:sz w:val="28"/>
        </w:rPr>
      </w:pPr>
    </w:p>
    <w:p w14:paraId="0C637800">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67132449">
      <w:pPr>
        <w:pStyle w:val="86"/>
        <w:widowControl/>
        <w:tabs>
          <w:tab w:val="left" w:pos="1134"/>
        </w:tabs>
        <w:ind w:left="0" w:firstLine="709"/>
        <w:jc w:val="both"/>
        <w:rPr>
          <w:rFonts w:ascii="Times New Roman" w:hAnsi="Times New Roman"/>
          <w:sz w:val="28"/>
        </w:rPr>
      </w:pPr>
      <w:r>
        <w:rPr>
          <w:rFonts w:ascii="Times New Roman" w:hAnsi="Times New Roman"/>
          <w:sz w:val="2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14:paraId="4D44E566">
      <w:pPr>
        <w:widowControl/>
        <w:rPr>
          <w:rFonts w:ascii="Times New Roman" w:hAnsi="Times New Roman"/>
          <w:sz w:val="28"/>
        </w:rPr>
      </w:pPr>
    </w:p>
    <w:p w14:paraId="4346D795">
      <w:pPr>
        <w:widowControl/>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14:paraId="5C4F808D">
      <w:pPr>
        <w:widowControl/>
        <w:jc w:val="center"/>
        <w:rPr>
          <w:rFonts w:ascii="Times New Roman" w:hAnsi="Times New Roman"/>
          <w:sz w:val="28"/>
        </w:rPr>
      </w:pPr>
      <w:r>
        <w:rPr>
          <w:rFonts w:ascii="Times New Roman" w:hAnsi="Times New Roman"/>
          <w:sz w:val="28"/>
        </w:rPr>
        <w:t>обязательных требований</w:t>
      </w:r>
    </w:p>
    <w:p w14:paraId="5AFAE60F">
      <w:pPr>
        <w:widowControl/>
        <w:ind w:firstLine="709"/>
        <w:jc w:val="center"/>
        <w:rPr>
          <w:rFonts w:ascii="Times New Roman" w:hAnsi="Times New Roman"/>
          <w:b/>
          <w:sz w:val="28"/>
        </w:rPr>
      </w:pPr>
    </w:p>
    <w:p w14:paraId="5305EE11">
      <w:pPr>
        <w:pStyle w:val="86"/>
        <w:widowControl/>
        <w:tabs>
          <w:tab w:val="left" w:pos="1134"/>
        </w:tabs>
        <w:ind w:left="0" w:firstLine="709"/>
        <w:jc w:val="both"/>
        <w:rPr>
          <w:rFonts w:ascii="Times New Roman" w:hAnsi="Times New Roman"/>
          <w:sz w:val="28"/>
        </w:rPr>
      </w:pPr>
      <w:r>
        <w:rPr>
          <w:rFonts w:ascii="Times New Roman" w:hAnsi="Times New Roman"/>
          <w:sz w:val="28"/>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749D23F5">
      <w:pPr>
        <w:pStyle w:val="86"/>
        <w:widowControl/>
        <w:tabs>
          <w:tab w:val="left" w:pos="1134"/>
        </w:tabs>
        <w:ind w:left="0" w:firstLine="709"/>
        <w:jc w:val="both"/>
        <w:rPr>
          <w:rFonts w:ascii="Times New Roman" w:hAnsi="Times New Roman"/>
          <w:sz w:val="28"/>
        </w:rPr>
      </w:pPr>
      <w:r>
        <w:rPr>
          <w:rFonts w:ascii="Times New Roman" w:hAnsi="Times New Roman"/>
          <w:sz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3DF7F052">
      <w:pPr>
        <w:pStyle w:val="47"/>
        <w:ind w:firstLine="709"/>
        <w:jc w:val="both"/>
        <w:rPr>
          <w:sz w:val="28"/>
        </w:rPr>
      </w:pPr>
      <w:r>
        <w:rPr>
          <w:sz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(далее – возражение).</w:t>
      </w:r>
    </w:p>
    <w:p w14:paraId="6F4B262B">
      <w:pPr>
        <w:widowControl/>
        <w:ind w:firstLine="709"/>
        <w:jc w:val="both"/>
        <w:rPr>
          <w:rFonts w:ascii="Times New Roman" w:hAnsi="Times New Roman"/>
          <w:sz w:val="28"/>
        </w:rPr>
      </w:pPr>
      <w:r>
        <w:rPr>
          <w:rFonts w:ascii="Times New Roman" w:hAnsi="Times New Roman"/>
          <w:sz w:val="28"/>
        </w:rPr>
        <w:t>3.2.4. Возражение должно содержать:</w:t>
      </w:r>
    </w:p>
    <w:p w14:paraId="022FCB66">
      <w:pPr>
        <w:widowControl/>
        <w:ind w:firstLine="709"/>
        <w:jc w:val="both"/>
        <w:rPr>
          <w:rFonts w:ascii="Times New Roman" w:hAnsi="Times New Roman"/>
          <w:sz w:val="28"/>
        </w:rPr>
      </w:pPr>
      <w:r>
        <w:rPr>
          <w:rFonts w:ascii="Times New Roman" w:hAnsi="Times New Roman"/>
          <w:sz w:val="28"/>
        </w:rPr>
        <w:t>1) наименование Контрольного органа, в который направляется возражение;</w:t>
      </w:r>
    </w:p>
    <w:p w14:paraId="764D23C1">
      <w:pPr>
        <w:widowControl/>
        <w:ind w:firstLine="709"/>
        <w:jc w:val="both"/>
        <w:rPr>
          <w:rFonts w:ascii="Times New Roman" w:hAnsi="Times New Roman"/>
          <w:sz w:val="28"/>
        </w:rPr>
      </w:pPr>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22A42344">
      <w:pPr>
        <w:widowControl/>
        <w:ind w:firstLine="709"/>
        <w:jc w:val="both"/>
        <w:rPr>
          <w:rFonts w:ascii="Times New Roman" w:hAnsi="Times New Roman"/>
          <w:sz w:val="28"/>
        </w:rPr>
      </w:pPr>
      <w:r>
        <w:rPr>
          <w:rFonts w:ascii="Times New Roman" w:hAnsi="Times New Roman"/>
          <w:sz w:val="28"/>
        </w:rPr>
        <w:t>3) дату и номер предостережения;</w:t>
      </w:r>
    </w:p>
    <w:p w14:paraId="0DA4B8B2">
      <w:pPr>
        <w:widowControl/>
        <w:ind w:firstLine="709"/>
        <w:jc w:val="both"/>
        <w:rPr>
          <w:rFonts w:ascii="Times New Roman" w:hAnsi="Times New Roman"/>
          <w:sz w:val="28"/>
        </w:rPr>
      </w:pPr>
      <w:r>
        <w:rPr>
          <w:rFonts w:ascii="Times New Roman" w:hAnsi="Times New Roman"/>
          <w:sz w:val="28"/>
        </w:rPr>
        <w:t>4) доводы, на основании которых контролируемое лицо не согласно с объявленным предостережением;</w:t>
      </w:r>
    </w:p>
    <w:p w14:paraId="6E48A746">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14:paraId="72578E48">
      <w:pPr>
        <w:widowControl/>
        <w:ind w:firstLine="709"/>
        <w:jc w:val="both"/>
        <w:rPr>
          <w:rFonts w:ascii="Times New Roman" w:hAnsi="Times New Roman"/>
          <w:sz w:val="28"/>
        </w:rPr>
      </w:pPr>
      <w:r>
        <w:rPr>
          <w:rFonts w:ascii="Times New Roman" w:hAnsi="Times New Roman"/>
          <w:sz w:val="28"/>
        </w:rPr>
        <w:t>6) личную подпись и дату.</w:t>
      </w:r>
    </w:p>
    <w:p w14:paraId="2F3457AC">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408D8C1">
      <w:pPr>
        <w:pStyle w:val="47"/>
        <w:ind w:firstLine="709"/>
        <w:jc w:val="both"/>
        <w:rPr>
          <w:sz w:val="28"/>
        </w:rPr>
      </w:pPr>
      <w:r>
        <w:rPr>
          <w:sz w:val="28"/>
        </w:rPr>
        <w:t>3.2.6. Контрольный орган рассматривает возражение в отношении предостережения в течение пятнадцати рабочих дней со дня его получения.</w:t>
      </w:r>
    </w:p>
    <w:p w14:paraId="0F050740">
      <w:pPr>
        <w:widowControl/>
        <w:ind w:firstLine="709"/>
        <w:jc w:val="both"/>
        <w:rPr>
          <w:rFonts w:ascii="Times New Roman" w:hAnsi="Times New Roman"/>
          <w:sz w:val="28"/>
        </w:rPr>
      </w:pPr>
      <w:r>
        <w:rPr>
          <w:rFonts w:ascii="Times New Roman" w:hAnsi="Times New Roman"/>
          <w:sz w:val="28"/>
        </w:rPr>
        <w:t>3.2.7. По результатам рассмотрения возражения Контрольный орган принимает одно из следующих решений:</w:t>
      </w:r>
    </w:p>
    <w:p w14:paraId="3CCB3CC5">
      <w:pPr>
        <w:widowControl/>
        <w:ind w:firstLine="709"/>
        <w:jc w:val="both"/>
        <w:rPr>
          <w:rFonts w:ascii="Times New Roman" w:hAnsi="Times New Roman"/>
          <w:sz w:val="28"/>
        </w:rPr>
      </w:pPr>
      <w:r>
        <w:rPr>
          <w:rFonts w:ascii="Times New Roman" w:hAnsi="Times New Roman"/>
          <w:sz w:val="28"/>
        </w:rPr>
        <w:t>1) удовлетворяет возражение в форме отмены предостережения;</w:t>
      </w:r>
    </w:p>
    <w:p w14:paraId="142B0B57">
      <w:pPr>
        <w:widowControl/>
        <w:ind w:firstLine="709"/>
        <w:jc w:val="both"/>
        <w:rPr>
          <w:rFonts w:ascii="Times New Roman" w:hAnsi="Times New Roman"/>
          <w:sz w:val="28"/>
        </w:rPr>
      </w:pPr>
      <w:r>
        <w:rPr>
          <w:rFonts w:ascii="Times New Roman" w:hAnsi="Times New Roman"/>
          <w:sz w:val="28"/>
        </w:rPr>
        <w:t>2) отказывает в удовлетворении возражения с указанием причины отказа.</w:t>
      </w:r>
    </w:p>
    <w:p w14:paraId="3325CDB3">
      <w:pPr>
        <w:pStyle w:val="47"/>
        <w:ind w:firstLine="709"/>
        <w:jc w:val="both"/>
        <w:rPr>
          <w:sz w:val="28"/>
        </w:rPr>
      </w:pPr>
      <w:r>
        <w:rPr>
          <w:sz w:val="28"/>
        </w:rPr>
        <w:t>3.2.8. Контрольный орган информирует контролируемое лицо о результатах рассмотрения возражения не позднее пяти</w:t>
      </w:r>
      <w:r>
        <w:rPr>
          <w:color w:val="FF0000"/>
          <w:sz w:val="28"/>
          <w:vertAlign w:val="superscript"/>
        </w:rPr>
        <w:t xml:space="preserve"> </w:t>
      </w:r>
      <w:r>
        <w:rPr>
          <w:sz w:val="28"/>
        </w:rPr>
        <w:t>рабочих дней со дня рассмотрения возражения в отношении предостережения.</w:t>
      </w:r>
    </w:p>
    <w:p w14:paraId="3ABA586B">
      <w:pPr>
        <w:widowControl/>
        <w:ind w:firstLine="709"/>
        <w:jc w:val="both"/>
        <w:rPr>
          <w:rFonts w:ascii="Times New Roman" w:hAnsi="Times New Roman"/>
          <w:sz w:val="28"/>
        </w:rPr>
      </w:pPr>
      <w:r>
        <w:rPr>
          <w:rFonts w:ascii="Times New Roman" w:hAnsi="Times New Roman"/>
          <w:sz w:val="28"/>
        </w:rPr>
        <w:t>3.2.9. Повторное направление возражения по тем же основаниям не допускается.</w:t>
      </w:r>
    </w:p>
    <w:p w14:paraId="4CBE805A">
      <w:pPr>
        <w:pStyle w:val="34"/>
        <w:ind w:firstLine="709"/>
        <w:jc w:val="both"/>
        <w:rPr>
          <w:rFonts w:ascii="Verdana" w:hAnsi="Verdana"/>
          <w:sz w:val="28"/>
        </w:rPr>
      </w:pPr>
      <w:r>
        <w:rPr>
          <w:rFonts w:ascii="Times New Roman" w:hAnsi="Times New Roman"/>
          <w:sz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2685F9AC">
      <w:pPr>
        <w:widowControl/>
        <w:ind w:firstLine="709"/>
        <w:jc w:val="center"/>
        <w:rPr>
          <w:rFonts w:ascii="Times New Roman" w:hAnsi="Times New Roman"/>
          <w:sz w:val="28"/>
        </w:rPr>
      </w:pPr>
    </w:p>
    <w:p w14:paraId="5346C4A2">
      <w:pPr>
        <w:widowControl/>
        <w:jc w:val="center"/>
        <w:rPr>
          <w:rFonts w:ascii="Times New Roman" w:hAnsi="Times New Roman"/>
          <w:sz w:val="28"/>
        </w:rPr>
      </w:pPr>
      <w:r>
        <w:rPr>
          <w:rFonts w:ascii="Times New Roman" w:hAnsi="Times New Roman"/>
          <w:sz w:val="28"/>
        </w:rPr>
        <w:t>3.3. Консультирование</w:t>
      </w:r>
    </w:p>
    <w:p w14:paraId="01AEAF8F">
      <w:pPr>
        <w:widowControl/>
        <w:ind w:firstLine="709"/>
        <w:jc w:val="center"/>
        <w:rPr>
          <w:rFonts w:ascii="Times New Roman" w:hAnsi="Times New Roman"/>
          <w:b/>
          <w:sz w:val="28"/>
        </w:rPr>
      </w:pPr>
    </w:p>
    <w:p w14:paraId="463781E7">
      <w:pPr>
        <w:pStyle w:val="47"/>
        <w:ind w:firstLine="709"/>
        <w:jc w:val="both"/>
        <w:rPr>
          <w:sz w:val="28"/>
        </w:rPr>
      </w:pPr>
      <w:r>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734B8694">
      <w:pPr>
        <w:pStyle w:val="47"/>
        <w:tabs>
          <w:tab w:val="left" w:pos="1134"/>
        </w:tabs>
        <w:ind w:firstLine="709"/>
        <w:jc w:val="both"/>
        <w:rPr>
          <w:sz w:val="28"/>
        </w:rPr>
      </w:pPr>
      <w:r>
        <w:rPr>
          <w:sz w:val="28"/>
        </w:rPr>
        <w:t>1) порядка проведения контрольных мероприятий и обязательного профилактического визита;</w:t>
      </w:r>
    </w:p>
    <w:p w14:paraId="6483CD89">
      <w:pPr>
        <w:pStyle w:val="47"/>
        <w:tabs>
          <w:tab w:val="left" w:pos="1134"/>
        </w:tabs>
        <w:ind w:firstLine="709"/>
        <w:jc w:val="both"/>
        <w:rPr>
          <w:sz w:val="28"/>
        </w:rPr>
      </w:pPr>
      <w:r>
        <w:rPr>
          <w:sz w:val="28"/>
        </w:rPr>
        <w:t>2) периодичности проведения контрольных мероприятий и обязательного профилактического визита;</w:t>
      </w:r>
    </w:p>
    <w:p w14:paraId="7ACC14C4">
      <w:pPr>
        <w:pStyle w:val="47"/>
        <w:tabs>
          <w:tab w:val="left" w:pos="1134"/>
        </w:tabs>
        <w:ind w:left="709" w:firstLine="0"/>
        <w:jc w:val="both"/>
        <w:rPr>
          <w:sz w:val="28"/>
        </w:rPr>
      </w:pPr>
      <w:r>
        <w:rPr>
          <w:sz w:val="28"/>
        </w:rPr>
        <w:t>3) порядка принятия решений по итогам контрольных мероприятий;</w:t>
      </w:r>
    </w:p>
    <w:p w14:paraId="7F186F3C">
      <w:pPr>
        <w:pStyle w:val="47"/>
        <w:tabs>
          <w:tab w:val="left" w:pos="1134"/>
        </w:tabs>
        <w:ind w:left="709" w:firstLine="0"/>
        <w:jc w:val="both"/>
        <w:rPr>
          <w:sz w:val="28"/>
        </w:rPr>
      </w:pPr>
      <w:r>
        <w:rPr>
          <w:sz w:val="28"/>
        </w:rPr>
        <w:t>4) порядка обжалования решений Контрольного органа.</w:t>
      </w:r>
    </w:p>
    <w:p w14:paraId="679BB5DC">
      <w:pPr>
        <w:pStyle w:val="86"/>
        <w:widowControl/>
        <w:tabs>
          <w:tab w:val="left" w:pos="1134"/>
        </w:tabs>
        <w:ind w:left="0" w:firstLine="709"/>
        <w:jc w:val="both"/>
        <w:rPr>
          <w:rFonts w:ascii="Times New Roman" w:hAnsi="Times New Roman"/>
          <w:sz w:val="28"/>
        </w:rPr>
      </w:pPr>
      <w:r>
        <w:rPr>
          <w:rFonts w:ascii="Times New Roman" w:hAnsi="Times New Roman"/>
          <w:sz w:val="28"/>
        </w:rPr>
        <w:t>3.3.2. Инспекторы осуществляют консультирование контролируемых лиц и их представителей:</w:t>
      </w:r>
    </w:p>
    <w:p w14:paraId="13F95CF5">
      <w:pPr>
        <w:pStyle w:val="47"/>
        <w:ind w:firstLine="709"/>
        <w:jc w:val="both"/>
        <w:rPr>
          <w:sz w:val="28"/>
        </w:rPr>
      </w:pPr>
      <w:r>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646B051B">
      <w:pPr>
        <w:pStyle w:val="47"/>
        <w:ind w:firstLine="709"/>
        <w:jc w:val="both"/>
        <w:rPr>
          <w:sz w:val="28"/>
        </w:rPr>
      </w:pPr>
      <w:r>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4A98C7D4">
      <w:pPr>
        <w:widowControl/>
        <w:ind w:firstLine="709"/>
        <w:jc w:val="both"/>
        <w:rPr>
          <w:rFonts w:ascii="Times New Roman" w:hAnsi="Times New Roman"/>
          <w:sz w:val="28"/>
        </w:rPr>
      </w:pPr>
      <w:r>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14:paraId="5432B540">
      <w:pPr>
        <w:widowControl/>
        <w:ind w:firstLine="709"/>
        <w:jc w:val="both"/>
        <w:rPr>
          <w:rFonts w:ascii="Times New Roman" w:hAnsi="Times New Roman"/>
          <w:sz w:val="28"/>
        </w:rPr>
      </w:pPr>
      <w:r>
        <w:rPr>
          <w:rFonts w:ascii="Times New Roman" w:hAnsi="Times New Roman"/>
          <w:sz w:val="28"/>
        </w:rPr>
        <w:t>Время разговора по телефону не должно превышать 10 минут.</w:t>
      </w:r>
    </w:p>
    <w:p w14:paraId="621E0336">
      <w:pPr>
        <w:pStyle w:val="47"/>
        <w:ind w:firstLine="709"/>
        <w:jc w:val="both"/>
        <w:rPr>
          <w:sz w:val="28"/>
        </w:rPr>
      </w:pPr>
      <w:r>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23B178F9">
      <w:pPr>
        <w:pStyle w:val="47"/>
        <w:ind w:firstLine="709"/>
        <w:jc w:val="both"/>
        <w:rPr>
          <w:sz w:val="28"/>
        </w:rPr>
      </w:pPr>
      <w:r>
        <w:rPr>
          <w:sz w:val="28"/>
        </w:rPr>
        <w:t>3.3.5. Письменное консультирование контролируемых лиц и их представителей осуществляется по следующим вопросам:</w:t>
      </w:r>
    </w:p>
    <w:p w14:paraId="29C858A5">
      <w:pPr>
        <w:pStyle w:val="47"/>
        <w:ind w:firstLine="709"/>
        <w:jc w:val="both"/>
        <w:rPr>
          <w:sz w:val="28"/>
        </w:rPr>
      </w:pPr>
      <w:r>
        <w:rPr>
          <w:sz w:val="28"/>
        </w:rPr>
        <w:t>1) порядок обжалования решений Контрольного органа;</w:t>
      </w:r>
    </w:p>
    <w:p w14:paraId="6A9FE943">
      <w:pPr>
        <w:pStyle w:val="47"/>
        <w:ind w:firstLine="709"/>
        <w:jc w:val="both"/>
        <w:rPr>
          <w:sz w:val="28"/>
        </w:rPr>
      </w:pPr>
      <w:r>
        <w:rPr>
          <w:sz w:val="28"/>
        </w:rPr>
        <w:t>2) порядок проведения профилактического визита и обязательного профилактического визита.</w:t>
      </w:r>
    </w:p>
    <w:p w14:paraId="4DB4BF38">
      <w:pPr>
        <w:pStyle w:val="47"/>
        <w:ind w:firstLine="709"/>
        <w:jc w:val="both"/>
        <w:rPr>
          <w:sz w:val="28"/>
        </w:rPr>
      </w:pPr>
      <w:r>
        <w:rPr>
          <w:sz w:val="28"/>
        </w:rPr>
        <w:t xml:space="preserve">3.3.6. Контролируемое лицо вправе направить запрос о предоставлении письменного ответа в сроки, установленные Федеральным </w:t>
      </w:r>
      <w:r>
        <w:fldChar w:fldCharType="begin"/>
      </w:r>
      <w:r>
        <w:instrText xml:space="preserve"> HYPERLINK "consultantplus://offline/ref=5E6A5980DDC49DEF879D2EC1F223EBC9DB01A1693AC1EF7FF63C704701E48CD1DE1B2C709B4C735C6643BD95F3420E3B41FAB0A6E5258E6Cl8RFI" </w:instrText>
      </w:r>
      <w:r>
        <w:fldChar w:fldCharType="separate"/>
      </w:r>
      <w:r>
        <w:rPr>
          <w:sz w:val="28"/>
        </w:rPr>
        <w:t>законом</w:t>
      </w:r>
      <w:r>
        <w:rPr>
          <w:sz w:val="28"/>
        </w:rPr>
        <w:fldChar w:fldCharType="end"/>
      </w:r>
      <w:r>
        <w:rPr>
          <w:sz w:val="28"/>
        </w:rPr>
        <w:t xml:space="preserve"> от 02.05.2006 № 59-ФЗ «О порядке рассмотрения обращений граждан Российской Федерации».</w:t>
      </w:r>
    </w:p>
    <w:p w14:paraId="4C1C1F48">
      <w:pPr>
        <w:pStyle w:val="47"/>
        <w:ind w:firstLine="709"/>
        <w:jc w:val="both"/>
        <w:rPr>
          <w:sz w:val="28"/>
        </w:rPr>
      </w:pPr>
      <w:r>
        <w:rPr>
          <w:sz w:val="28"/>
        </w:rPr>
        <w:t>3.3.7. Контрольный орган осуществляет учет проведенных консультирований.</w:t>
      </w:r>
    </w:p>
    <w:p w14:paraId="5AB43FF1">
      <w:pPr>
        <w:pStyle w:val="47"/>
        <w:ind w:firstLine="0"/>
        <w:jc w:val="center"/>
        <w:rPr>
          <w:sz w:val="28"/>
        </w:rPr>
      </w:pPr>
    </w:p>
    <w:p w14:paraId="5DE37E9E">
      <w:pPr>
        <w:pStyle w:val="47"/>
        <w:ind w:firstLine="0"/>
        <w:jc w:val="center"/>
        <w:rPr>
          <w:sz w:val="28"/>
        </w:rPr>
      </w:pPr>
      <w:r>
        <w:rPr>
          <w:sz w:val="28"/>
        </w:rPr>
        <w:t>3.4. Профилактический визит</w:t>
      </w:r>
    </w:p>
    <w:p w14:paraId="030C37A7">
      <w:pPr>
        <w:pStyle w:val="47"/>
        <w:ind w:firstLine="709"/>
        <w:jc w:val="both"/>
        <w:rPr>
          <w:b/>
          <w:sz w:val="28"/>
        </w:rPr>
      </w:pPr>
    </w:p>
    <w:p w14:paraId="603DC182">
      <w:pPr>
        <w:ind w:firstLine="709"/>
        <w:jc w:val="both"/>
        <w:rPr>
          <w:rFonts w:ascii="Times New Roman" w:hAnsi="Times New Roman"/>
          <w:sz w:val="28"/>
        </w:rPr>
      </w:pPr>
      <w:r>
        <w:rPr>
          <w:rFonts w:ascii="Times New Roman" w:hAnsi="Times New Roman"/>
          <w:sz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48662E2F">
      <w:pPr>
        <w:ind w:firstLine="709"/>
        <w:jc w:val="both"/>
        <w:rPr>
          <w:rFonts w:ascii="Times New Roman" w:hAnsi="Times New Roman"/>
          <w:sz w:val="28"/>
        </w:rPr>
      </w:pPr>
      <w:r>
        <w:rPr>
          <w:rFonts w:ascii="Times New Roman" w:hAnsi="Times New Roman"/>
          <w:sz w:val="28"/>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102C0D59">
      <w:pPr>
        <w:ind w:firstLine="709"/>
        <w:jc w:val="both"/>
        <w:rPr>
          <w:rFonts w:ascii="Times New Roman" w:hAnsi="Times New Roman"/>
          <w:sz w:val="28"/>
        </w:rPr>
      </w:pPr>
      <w:r>
        <w:rPr>
          <w:rFonts w:ascii="Times New Roman" w:hAnsi="Times New Roman"/>
          <w:sz w:val="28"/>
        </w:rPr>
        <w:t>3.4.3. Обязательный профилактический визит проводится:</w:t>
      </w:r>
    </w:p>
    <w:p w14:paraId="29AB2BE1">
      <w:pPr>
        <w:ind w:firstLine="709"/>
        <w:jc w:val="both"/>
        <w:rPr>
          <w:rFonts w:ascii="Times New Roman" w:hAnsi="Times New Roman"/>
          <w:sz w:val="28"/>
        </w:rPr>
      </w:pPr>
      <w:r>
        <w:rPr>
          <w:rFonts w:ascii="Times New Roman" w:hAnsi="Times New Roman"/>
          <w:sz w:val="28"/>
        </w:rPr>
        <w:t>1) в отношении контролируемых лиц, принадлежащих им объектов контроля, отнесенных к категории значительного, среднего и умеренного риска;</w:t>
      </w:r>
    </w:p>
    <w:p w14:paraId="7B59E2B2">
      <w:pPr>
        <w:ind w:firstLine="709"/>
        <w:jc w:val="both"/>
        <w:rPr>
          <w:rFonts w:ascii="Times New Roman" w:hAnsi="Times New Roman"/>
          <w:sz w:val="28"/>
        </w:rPr>
      </w:pPr>
      <w:r>
        <w:rPr>
          <w:rFonts w:ascii="Times New Roman" w:hAnsi="Times New Roman"/>
          <w:sz w:val="28"/>
        </w:rPr>
        <w:t>2) по поручению:</w:t>
      </w:r>
    </w:p>
    <w:p w14:paraId="3AC90D12">
      <w:pPr>
        <w:ind w:firstLine="709"/>
        <w:jc w:val="both"/>
        <w:rPr>
          <w:rFonts w:ascii="Times New Roman" w:hAnsi="Times New Roman"/>
          <w:sz w:val="28"/>
        </w:rPr>
      </w:pPr>
      <w:r>
        <w:rPr>
          <w:rFonts w:ascii="Times New Roman" w:hAnsi="Times New Roman"/>
          <w:sz w:val="28"/>
        </w:rPr>
        <w:t>а) Президента Российской Федерации;</w:t>
      </w:r>
    </w:p>
    <w:p w14:paraId="196066FD">
      <w:pPr>
        <w:ind w:firstLine="709"/>
        <w:jc w:val="both"/>
        <w:rPr>
          <w:rFonts w:ascii="Times New Roman" w:hAnsi="Times New Roman"/>
          <w:b/>
          <w:i/>
          <w:color w:val="FF0000"/>
          <w:sz w:val="28"/>
        </w:rPr>
      </w:pPr>
      <w:r>
        <w:rPr>
          <w:rFonts w:ascii="Times New Roman" w:hAnsi="Times New Roman"/>
          <w:sz w:val="28"/>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w:t>
      </w:r>
    </w:p>
    <w:p w14:paraId="3DBD2B34">
      <w:pPr>
        <w:ind w:firstLine="709"/>
        <w:jc w:val="both"/>
        <w:rPr>
          <w:rFonts w:ascii="Times New Roman" w:hAnsi="Times New Roman"/>
          <w:sz w:val="28"/>
        </w:rPr>
      </w:pPr>
      <w:r>
        <w:rPr>
          <w:rFonts w:ascii="Times New Roman" w:hAnsi="Times New Roman"/>
          <w:sz w:val="28"/>
        </w:rPr>
        <w:t>Обязательный профилактический визит не предусматривает отказ контролируемого лица от его проведения.</w:t>
      </w:r>
    </w:p>
    <w:p w14:paraId="705F4DC8">
      <w:pPr>
        <w:ind w:firstLine="709"/>
        <w:jc w:val="both"/>
        <w:rPr>
          <w:rFonts w:ascii="Times New Roman" w:hAnsi="Times New Roman"/>
          <w:sz w:val="28"/>
        </w:rPr>
      </w:pPr>
      <w:r>
        <w:rPr>
          <w:rFonts w:ascii="Times New Roman" w:hAnsi="Times New Roman"/>
          <w:sz w:val="28"/>
        </w:rPr>
        <w:t>3.4.4. Периодичность проведения обязательных профилактических визитов, отнесенных к определенным категориям риска, устанавливаются соразмерно рискам причинения вреда (ущерба).</w:t>
      </w:r>
    </w:p>
    <w:p w14:paraId="3BE67DAA">
      <w:pPr>
        <w:ind w:firstLine="709"/>
        <w:jc w:val="both"/>
        <w:rPr>
          <w:rFonts w:ascii="Times New Roman" w:hAnsi="Times New Roman"/>
          <w:sz w:val="28"/>
        </w:rPr>
      </w:pPr>
      <w:r>
        <w:rPr>
          <w:rFonts w:ascii="Times New Roman" w:hAnsi="Times New Roman"/>
          <w:sz w:val="28"/>
        </w:rPr>
        <w:t>Периодичность проведения обязательных профилактических визитов для объектов контроля, отнесенных к категории значительного, среднего или умеренного риска, определяется Правительством Российской Федерации.</w:t>
      </w:r>
    </w:p>
    <w:p w14:paraId="664CB35F">
      <w:pPr>
        <w:ind w:firstLine="709"/>
        <w:jc w:val="both"/>
        <w:rPr>
          <w:rFonts w:ascii="Times New Roman" w:hAnsi="Times New Roman"/>
          <w:sz w:val="28"/>
        </w:rPr>
      </w:pPr>
      <w:r>
        <w:rPr>
          <w:rFonts w:ascii="Times New Roman" w:hAnsi="Times New Roman"/>
          <w:sz w:val="28"/>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проводит осмотр, истребование необходимых документов, экспертизу.</w:t>
      </w:r>
    </w:p>
    <w:p w14:paraId="7E53FEF4">
      <w:pPr>
        <w:ind w:firstLine="709"/>
        <w:jc w:val="both"/>
        <w:rPr>
          <w:rFonts w:ascii="Times New Roman" w:hAnsi="Times New Roman"/>
          <w:sz w:val="28"/>
        </w:rPr>
      </w:pPr>
      <w:r>
        <w:rPr>
          <w:rFonts w:ascii="Times New Roman" w:hAnsi="Times New Roman"/>
          <w:sz w:val="28"/>
        </w:rPr>
        <w:t>3.4.6.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14:paraId="2EBB019A">
      <w:pPr>
        <w:ind w:firstLine="709"/>
        <w:jc w:val="both"/>
        <w:rPr>
          <w:rFonts w:ascii="Times New Roman" w:hAnsi="Times New Roman"/>
          <w:sz w:val="28"/>
        </w:rPr>
      </w:pPr>
      <w:r>
        <w:rPr>
          <w:rFonts w:ascii="Times New Roman" w:hAnsi="Times New Roman"/>
          <w:sz w:val="28"/>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4237CCC0">
      <w:pPr>
        <w:ind w:firstLine="709"/>
        <w:jc w:val="both"/>
        <w:rPr>
          <w:rFonts w:ascii="Times New Roman" w:hAnsi="Times New Roman"/>
          <w:sz w:val="28"/>
        </w:rPr>
      </w:pPr>
      <w:r>
        <w:rPr>
          <w:rFonts w:ascii="Times New Roman" w:hAnsi="Times New Roman"/>
          <w:sz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0EC75BA5">
      <w:pPr>
        <w:ind w:firstLine="709"/>
        <w:jc w:val="both"/>
        <w:rPr>
          <w:rFonts w:ascii="Times New Roman" w:hAnsi="Times New Roman"/>
          <w:sz w:val="28"/>
        </w:rPr>
      </w:pPr>
      <w:r>
        <w:rPr>
          <w:rFonts w:ascii="Times New Roman" w:hAnsi="Times New Roman"/>
          <w:sz w:val="28"/>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371837B6">
      <w:pPr>
        <w:ind w:firstLine="709"/>
        <w:jc w:val="both"/>
        <w:rPr>
          <w:rFonts w:ascii="Times New Roman" w:hAnsi="Times New Roman"/>
          <w:sz w:val="28"/>
        </w:rPr>
      </w:pPr>
      <w:r>
        <w:rPr>
          <w:rFonts w:ascii="Times New Roman" w:hAnsi="Times New Roman"/>
          <w:sz w:val="28"/>
        </w:rPr>
        <w:t>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7FF57FC2">
      <w:pPr>
        <w:ind w:firstLine="709"/>
        <w:jc w:val="both"/>
        <w:rPr>
          <w:rFonts w:ascii="Times New Roman" w:hAnsi="Times New Roman"/>
          <w:sz w:val="28"/>
        </w:rPr>
      </w:pPr>
      <w:r>
        <w:rPr>
          <w:rFonts w:ascii="Times New Roman" w:hAnsi="Times New Roman"/>
          <w:sz w:val="28"/>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03D99AD8">
      <w:pPr>
        <w:ind w:firstLine="709"/>
        <w:jc w:val="both"/>
        <w:rPr>
          <w:rFonts w:ascii="Times New Roman" w:hAnsi="Times New Roman"/>
          <w:sz w:val="28"/>
        </w:rPr>
      </w:pPr>
      <w:r>
        <w:rPr>
          <w:rFonts w:ascii="Times New Roman" w:hAnsi="Times New Roman"/>
          <w:sz w:val="28"/>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14:paraId="30361063">
      <w:pPr>
        <w:ind w:firstLine="709"/>
        <w:jc w:val="both"/>
        <w:rPr>
          <w:rFonts w:ascii="Times New Roman" w:hAnsi="Times New Roman"/>
          <w:sz w:val="28"/>
        </w:rPr>
      </w:pPr>
      <w:r>
        <w:rPr>
          <w:rFonts w:ascii="Times New Roman" w:hAnsi="Times New Roman"/>
          <w:sz w:val="28"/>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2F18EE7E">
      <w:pPr>
        <w:ind w:firstLine="709"/>
        <w:jc w:val="both"/>
        <w:rPr>
          <w:rFonts w:ascii="Times New Roman" w:hAnsi="Times New Roman"/>
          <w:sz w:val="28"/>
        </w:rPr>
      </w:pPr>
      <w:r>
        <w:rPr>
          <w:rFonts w:ascii="Times New Roman" w:hAnsi="Times New Roman"/>
          <w:sz w:val="28"/>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4FE92F0E">
      <w:pPr>
        <w:ind w:firstLine="709"/>
        <w:jc w:val="both"/>
        <w:rPr>
          <w:rFonts w:ascii="Times New Roman" w:hAnsi="Times New Roman"/>
          <w:sz w:val="28"/>
        </w:rPr>
      </w:pPr>
      <w:r>
        <w:rPr>
          <w:rFonts w:ascii="Times New Roman" w:hAnsi="Times New Roman"/>
          <w:sz w:val="28"/>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782D2FF2">
      <w:pPr>
        <w:ind w:firstLine="709"/>
        <w:jc w:val="both"/>
        <w:rPr>
          <w:rFonts w:ascii="Times New Roman" w:hAnsi="Times New Roman"/>
          <w:sz w:val="28"/>
        </w:rPr>
      </w:pPr>
      <w:r>
        <w:rPr>
          <w:rFonts w:ascii="Times New Roman" w:hAnsi="Times New Roman"/>
          <w:sz w:val="28"/>
        </w:rPr>
        <w:t>3.4.11. Решение об отказе в проведении профилактического визита принимается в следующих случаях:</w:t>
      </w:r>
    </w:p>
    <w:p w14:paraId="7C72176F">
      <w:pPr>
        <w:ind w:firstLine="709"/>
        <w:jc w:val="both"/>
        <w:rPr>
          <w:rFonts w:ascii="Times New Roman" w:hAnsi="Times New Roman"/>
          <w:sz w:val="28"/>
        </w:rPr>
      </w:pPr>
      <w:r>
        <w:rPr>
          <w:rFonts w:ascii="Times New Roman" w:hAnsi="Times New Roman"/>
          <w:sz w:val="28"/>
        </w:rPr>
        <w:t>1) от контролируемого лица поступило уведомление об отзыве заявления;</w:t>
      </w:r>
    </w:p>
    <w:p w14:paraId="6EE47013">
      <w:pPr>
        <w:ind w:firstLine="709"/>
        <w:jc w:val="both"/>
        <w:rPr>
          <w:rFonts w:ascii="Times New Roman" w:hAnsi="Times New Roman"/>
          <w:sz w:val="28"/>
        </w:rPr>
      </w:pPr>
      <w:r>
        <w:rPr>
          <w:rFonts w:ascii="Times New Roman" w:hAnsi="Times New Roman"/>
          <w:sz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07E3C414">
      <w:pPr>
        <w:ind w:firstLine="709"/>
        <w:jc w:val="both"/>
        <w:rPr>
          <w:rFonts w:ascii="Times New Roman" w:hAnsi="Times New Roman"/>
          <w:sz w:val="28"/>
        </w:rPr>
      </w:pPr>
      <w:r>
        <w:rPr>
          <w:rFonts w:ascii="Times New Roman" w:hAnsi="Times New Roman"/>
          <w:sz w:val="28"/>
        </w:rPr>
        <w:t>3) в течение года до даты подачи заявления Контрольным органом проведен профилактический визит по ранее поданному заявлению;</w:t>
      </w:r>
    </w:p>
    <w:p w14:paraId="673B7D84">
      <w:pPr>
        <w:ind w:firstLine="709"/>
        <w:jc w:val="both"/>
        <w:rPr>
          <w:rFonts w:ascii="Times New Roman" w:hAnsi="Times New Roman"/>
          <w:sz w:val="28"/>
        </w:rPr>
      </w:pPr>
      <w:r>
        <w:rPr>
          <w:rFonts w:ascii="Times New Roman" w:hAnsi="Times New Roman"/>
          <w:sz w:val="28"/>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7A4709D7">
      <w:pPr>
        <w:ind w:firstLine="709"/>
        <w:jc w:val="both"/>
        <w:rPr>
          <w:rFonts w:ascii="Times New Roman" w:hAnsi="Times New Roman"/>
          <w:sz w:val="28"/>
        </w:rPr>
      </w:pPr>
      <w:r>
        <w:rPr>
          <w:rFonts w:ascii="Times New Roman" w:hAnsi="Times New Roman"/>
          <w:sz w:val="28"/>
        </w:rPr>
        <w:t>3.4.12. Разъяснения и рекомендации, полученные контролируемым лицом в ходе профилактического визита, носят рекомендательный характер.</w:t>
      </w:r>
    </w:p>
    <w:p w14:paraId="5BA2D09C">
      <w:pPr>
        <w:ind w:firstLine="709"/>
        <w:jc w:val="both"/>
        <w:rPr>
          <w:rFonts w:ascii="Times New Roman" w:hAnsi="Times New Roman"/>
          <w:sz w:val="28"/>
        </w:rPr>
      </w:pPr>
      <w:r>
        <w:rPr>
          <w:rFonts w:ascii="Times New Roman" w:hAnsi="Times New Roman"/>
          <w:sz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12ECACDE">
      <w:pPr>
        <w:ind w:firstLine="709"/>
        <w:jc w:val="both"/>
        <w:rPr>
          <w:rFonts w:ascii="Times New Roman" w:hAnsi="Times New Roman"/>
          <w:sz w:val="28"/>
        </w:rPr>
      </w:pPr>
      <w:r>
        <w:rPr>
          <w:rFonts w:ascii="Times New Roman" w:hAnsi="Times New Roman"/>
          <w:sz w:val="28"/>
        </w:rPr>
        <w:t>3.4.13.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00603CCC">
      <w:pPr>
        <w:pStyle w:val="86"/>
        <w:widowControl/>
        <w:tabs>
          <w:tab w:val="left" w:pos="1134"/>
        </w:tabs>
        <w:ind w:left="0"/>
        <w:jc w:val="center"/>
        <w:rPr>
          <w:rFonts w:ascii="Times New Roman" w:hAnsi="Times New Roman"/>
          <w:b/>
          <w:sz w:val="28"/>
        </w:rPr>
      </w:pPr>
    </w:p>
    <w:p w14:paraId="38C87C8E">
      <w:pPr>
        <w:pStyle w:val="86"/>
        <w:widowControl/>
        <w:tabs>
          <w:tab w:val="left" w:pos="1134"/>
        </w:tabs>
        <w:ind w:left="0"/>
        <w:jc w:val="center"/>
        <w:rPr>
          <w:rFonts w:ascii="Times New Roman" w:hAnsi="Times New Roman"/>
          <w:b/>
          <w:sz w:val="28"/>
        </w:rPr>
      </w:pPr>
      <w:r>
        <w:rPr>
          <w:rFonts w:ascii="Times New Roman" w:hAnsi="Times New Roman"/>
          <w:b/>
          <w:sz w:val="28"/>
        </w:rPr>
        <w:t xml:space="preserve">4. Контрольные мероприятия, проводимые  </w:t>
      </w:r>
    </w:p>
    <w:p w14:paraId="26F88559">
      <w:pPr>
        <w:pStyle w:val="86"/>
        <w:widowControl/>
        <w:tabs>
          <w:tab w:val="left" w:pos="1134"/>
        </w:tabs>
        <w:ind w:left="0"/>
        <w:jc w:val="center"/>
        <w:rPr>
          <w:rFonts w:ascii="Times New Roman" w:hAnsi="Times New Roman"/>
          <w:b/>
          <w:sz w:val="28"/>
        </w:rPr>
      </w:pPr>
      <w:r>
        <w:rPr>
          <w:rFonts w:ascii="Times New Roman" w:hAnsi="Times New Roman"/>
          <w:b/>
          <w:sz w:val="28"/>
        </w:rPr>
        <w:t xml:space="preserve">при осуществлении муниципального контроля </w:t>
      </w:r>
    </w:p>
    <w:p w14:paraId="4B95C5D3">
      <w:pPr>
        <w:pStyle w:val="86"/>
        <w:widowControl/>
        <w:tabs>
          <w:tab w:val="left" w:pos="1134"/>
        </w:tabs>
        <w:ind w:left="709"/>
        <w:jc w:val="both"/>
        <w:rPr>
          <w:rFonts w:ascii="Times New Roman" w:hAnsi="Times New Roman"/>
          <w:sz w:val="28"/>
        </w:rPr>
      </w:pPr>
    </w:p>
    <w:p w14:paraId="312566C0">
      <w:pPr>
        <w:widowControl/>
        <w:tabs>
          <w:tab w:val="left" w:pos="1134"/>
        </w:tabs>
        <w:jc w:val="center"/>
        <w:rPr>
          <w:rFonts w:ascii="Times New Roman" w:hAnsi="Times New Roman"/>
          <w:sz w:val="28"/>
        </w:rPr>
      </w:pPr>
      <w:r>
        <w:rPr>
          <w:rFonts w:ascii="Times New Roman" w:hAnsi="Times New Roman"/>
          <w:sz w:val="28"/>
        </w:rPr>
        <w:t>4.1. Контрольные мероприятия. Общие вопросы</w:t>
      </w:r>
    </w:p>
    <w:p w14:paraId="65B87C77">
      <w:pPr>
        <w:widowControl/>
        <w:tabs>
          <w:tab w:val="left" w:pos="1134"/>
        </w:tabs>
        <w:ind w:firstLine="709"/>
        <w:jc w:val="both"/>
        <w:rPr>
          <w:rFonts w:ascii="Times New Roman" w:hAnsi="Times New Roman"/>
          <w:sz w:val="28"/>
        </w:rPr>
      </w:pPr>
    </w:p>
    <w:p w14:paraId="4900B307">
      <w:pPr>
        <w:pStyle w:val="86"/>
        <w:widowControl/>
        <w:tabs>
          <w:tab w:val="left" w:pos="1134"/>
        </w:tabs>
        <w:ind w:left="0" w:firstLine="709"/>
        <w:jc w:val="both"/>
        <w:rPr>
          <w:rFonts w:ascii="Times New Roman" w:hAnsi="Times New Roman"/>
          <w:sz w:val="28"/>
        </w:rPr>
      </w:pPr>
      <w:r>
        <w:rPr>
          <w:rFonts w:ascii="Times New Roman" w:hAnsi="Times New Roman"/>
          <w:sz w:val="28"/>
        </w:rPr>
        <w:t>4.1.1. Муниципальный контроль осуществляется Контрольным органом посредством организации проведения следующих внеплановых контрольных</w:t>
      </w:r>
      <w:r>
        <w:rPr>
          <w:rFonts w:ascii="Times New Roman" w:hAnsi="Times New Roman"/>
          <w:b/>
          <w:sz w:val="28"/>
        </w:rPr>
        <w:t xml:space="preserve"> </w:t>
      </w:r>
      <w:r>
        <w:rPr>
          <w:rFonts w:ascii="Times New Roman" w:hAnsi="Times New Roman"/>
          <w:sz w:val="28"/>
        </w:rPr>
        <w:t>мероприятий:</w:t>
      </w:r>
    </w:p>
    <w:p w14:paraId="32112A62">
      <w:pPr>
        <w:pStyle w:val="47"/>
        <w:ind w:firstLine="709"/>
        <w:jc w:val="both"/>
        <w:rPr>
          <w:sz w:val="28"/>
        </w:rPr>
      </w:pPr>
      <w:r>
        <w:rPr>
          <w:sz w:val="28"/>
        </w:rPr>
        <w:t>инспекционный визит, рейдовый осмотр, документарная проверка, выездная проверка – при взаимодействии с контролируемыми лицами;</w:t>
      </w:r>
    </w:p>
    <w:p w14:paraId="5DE2F2F5">
      <w:pPr>
        <w:pStyle w:val="47"/>
        <w:ind w:firstLine="709"/>
        <w:jc w:val="both"/>
        <w:rPr>
          <w:sz w:val="28"/>
        </w:rPr>
      </w:pPr>
      <w:r>
        <w:rPr>
          <w:sz w:val="28"/>
        </w:rPr>
        <w:t>наблюдение за соблюдением обязательных требований, выездное обследование – без взаимодействия с контролируемыми лицами.</w:t>
      </w:r>
    </w:p>
    <w:p w14:paraId="71AAEF4B">
      <w:pPr>
        <w:pStyle w:val="86"/>
        <w:widowControl/>
        <w:tabs>
          <w:tab w:val="left" w:pos="1134"/>
        </w:tabs>
        <w:ind w:left="0" w:firstLine="709"/>
        <w:jc w:val="both"/>
        <w:rPr>
          <w:rFonts w:ascii="Times New Roman" w:hAnsi="Times New Roman"/>
          <w:sz w:val="28"/>
        </w:rPr>
      </w:pPr>
      <w:r>
        <w:rPr>
          <w:rFonts w:ascii="Times New Roman" w:hAnsi="Times New Roman"/>
          <w:sz w:val="28"/>
        </w:rPr>
        <w:t>4.1.2. При осуществлении муниципального контроля</w:t>
      </w:r>
      <w:r>
        <w:rPr>
          <w:rFonts w:ascii="Times New Roman" w:hAnsi="Times New Roman"/>
          <w:color w:val="FF0000"/>
          <w:sz w:val="28"/>
        </w:rPr>
        <w:t xml:space="preserve"> </w:t>
      </w:r>
      <w:r>
        <w:rPr>
          <w:rFonts w:ascii="Times New Roman" w:hAnsi="Times New Roman"/>
          <w:sz w:val="28"/>
        </w:rPr>
        <w:t xml:space="preserve">взаимодействием с контролируемыми лицами являются: </w:t>
      </w:r>
    </w:p>
    <w:p w14:paraId="46295CB8">
      <w:pPr>
        <w:pStyle w:val="86"/>
        <w:widowControl/>
        <w:tabs>
          <w:tab w:val="left" w:pos="1134"/>
        </w:tabs>
        <w:ind w:left="0" w:firstLine="709"/>
        <w:jc w:val="both"/>
        <w:rPr>
          <w:rFonts w:ascii="Times New Roman" w:hAnsi="Times New Roman"/>
          <w:b/>
          <w:color w:val="FF0000"/>
          <w:sz w:val="28"/>
        </w:rPr>
      </w:pPr>
      <w:r>
        <w:rPr>
          <w:rFonts w:ascii="Times New Roman" w:hAnsi="Times New Roman"/>
          <w:sz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14:paraId="2F3A8E9E">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запрос документов, иных материалов; </w:t>
      </w:r>
    </w:p>
    <w:p w14:paraId="4FE44436">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6DE277A7">
      <w:pPr>
        <w:widowControl/>
        <w:ind w:firstLine="709"/>
        <w:jc w:val="both"/>
        <w:rPr>
          <w:rFonts w:ascii="Times New Roman" w:hAnsi="Times New Roman"/>
          <w:sz w:val="28"/>
        </w:rPr>
      </w:pPr>
      <w:r>
        <w:rPr>
          <w:rFonts w:ascii="Times New Roman" w:hAnsi="Times New Roman"/>
          <w:sz w:val="2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4C0382A7">
      <w:pPr>
        <w:widowControl/>
        <w:tabs>
          <w:tab w:val="left" w:pos="1134"/>
        </w:tabs>
        <w:ind w:firstLine="709"/>
        <w:jc w:val="both"/>
        <w:rPr>
          <w:rFonts w:ascii="Times New Roman" w:hAnsi="Times New Roman"/>
          <w:sz w:val="28"/>
        </w:rPr>
      </w:pPr>
      <w:r>
        <w:rPr>
          <w:rFonts w:ascii="Times New Roman" w:hAnsi="Times New Roman"/>
          <w:sz w:val="28"/>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14:paraId="33DF7D18">
      <w:pPr>
        <w:widowControl/>
        <w:tabs>
          <w:tab w:val="left" w:pos="1134"/>
        </w:tabs>
        <w:ind w:firstLine="709"/>
        <w:jc w:val="both"/>
        <w:rPr>
          <w:rFonts w:ascii="Times New Roman" w:hAnsi="Times New Roman"/>
          <w:sz w:val="28"/>
        </w:rPr>
      </w:pPr>
      <w:r>
        <w:rPr>
          <w:rFonts w:ascii="Times New Roman" w:hAnsi="Times New Roman"/>
          <w:sz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355E7DF">
      <w:pPr>
        <w:widowControl/>
        <w:tabs>
          <w:tab w:val="left" w:pos="1134"/>
        </w:tabs>
        <w:ind w:firstLine="709"/>
        <w:jc w:val="both"/>
        <w:rPr>
          <w:rFonts w:ascii="Times New Roman" w:hAnsi="Times New Roman"/>
          <w:sz w:val="28"/>
        </w:rPr>
      </w:pPr>
      <w:r>
        <w:rPr>
          <w:rFonts w:ascii="Times New Roman" w:hAnsi="Times New Roman"/>
          <w:sz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371787F">
      <w:pPr>
        <w:widowControl/>
        <w:tabs>
          <w:tab w:val="left" w:pos="1134"/>
        </w:tabs>
        <w:ind w:firstLine="709"/>
        <w:jc w:val="both"/>
        <w:rPr>
          <w:rFonts w:ascii="Times New Roman" w:hAnsi="Times New Roman"/>
          <w:sz w:val="28"/>
        </w:rPr>
      </w:pPr>
      <w:r>
        <w:rPr>
          <w:rFonts w:ascii="Times New Roman" w:hAnsi="Times New Roman"/>
          <w:sz w:val="28"/>
        </w:rPr>
        <w:t xml:space="preserve">4) истечение срока исполнения решения Контрольного органа об устранении выявленного нарушения обязательных требований – в случаях, установленных </w:t>
      </w:r>
      <w:r>
        <w:fldChar w:fldCharType="begin"/>
      </w:r>
      <w:r>
        <w:instrText xml:space="preserve"> HYPERLINK "consultantplus://offline/ref=176923FAB863A4C98807594DEB28D7B584908B5FB1A28C9FDE44BBC16100CFA6F926E59E29B06F2294D6112762FB2C6143467A2C60D1A08Ae0ABN" </w:instrText>
      </w:r>
      <w:r>
        <w:fldChar w:fldCharType="separate"/>
      </w:r>
      <w:r>
        <w:rPr>
          <w:rFonts w:ascii="Times New Roman" w:hAnsi="Times New Roman"/>
          <w:sz w:val="28"/>
        </w:rPr>
        <w:t>частью 1 статьи 95</w:t>
      </w:r>
      <w:r>
        <w:rPr>
          <w:rFonts w:ascii="Times New Roman" w:hAnsi="Times New Roman"/>
          <w:sz w:val="28"/>
        </w:rPr>
        <w:fldChar w:fldCharType="end"/>
      </w:r>
      <w:r>
        <w:rPr>
          <w:rFonts w:ascii="Times New Roman" w:hAnsi="Times New Roman"/>
          <w:sz w:val="28"/>
        </w:rPr>
        <w:t xml:space="preserve"> Федерального закона № 248-ФЗ;</w:t>
      </w:r>
    </w:p>
    <w:p w14:paraId="3E4D5D60">
      <w:pPr>
        <w:widowControl/>
        <w:ind w:firstLine="709"/>
        <w:jc w:val="both"/>
        <w:rPr>
          <w:rFonts w:ascii="Times New Roman" w:hAnsi="Times New Roman"/>
          <w:sz w:val="28"/>
        </w:rPr>
      </w:pPr>
      <w:r>
        <w:rPr>
          <w:rFonts w:ascii="Times New Roman" w:hAnsi="Times New Roman"/>
          <w:sz w:val="28"/>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10E390BB">
      <w:pPr>
        <w:widowControl/>
        <w:ind w:firstLine="709"/>
        <w:jc w:val="both"/>
        <w:rPr>
          <w:rFonts w:ascii="Times New Roman" w:hAnsi="Times New Roman"/>
          <w:sz w:val="28"/>
        </w:rPr>
      </w:pPr>
      <w:r>
        <w:rPr>
          <w:rFonts w:ascii="Times New Roman" w:hAnsi="Times New Roman"/>
          <w:sz w:val="28"/>
        </w:rPr>
        <w:t>6) уклонение контролируемого лица от проведения обязательного профилактического визита.</w:t>
      </w:r>
    </w:p>
    <w:p w14:paraId="7F2A7427">
      <w:pPr>
        <w:pStyle w:val="86"/>
        <w:widowControl/>
        <w:tabs>
          <w:tab w:val="left" w:pos="1134"/>
        </w:tabs>
        <w:ind w:left="0" w:firstLine="709"/>
        <w:jc w:val="both"/>
        <w:rPr>
          <w:rFonts w:ascii="Times New Roman" w:hAnsi="Times New Roman"/>
          <w:sz w:val="28"/>
        </w:rPr>
      </w:pPr>
      <w:r>
        <w:rPr>
          <w:rFonts w:ascii="Times New Roman" w:hAnsi="Times New Roman"/>
          <w:sz w:val="28"/>
        </w:rPr>
        <w:t>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14:paraId="18E95662">
      <w:pPr>
        <w:widowControl/>
        <w:ind w:firstLine="709"/>
        <w:jc w:val="both"/>
        <w:rPr>
          <w:rFonts w:ascii="Times New Roman" w:hAnsi="Times New Roman"/>
          <w:sz w:val="28"/>
        </w:rPr>
      </w:pPr>
      <w:r>
        <w:rPr>
          <w:rFonts w:ascii="Times New Roman" w:hAnsi="Times New Roman"/>
          <w:sz w:val="28"/>
        </w:rPr>
        <w:t xml:space="preserve">4.1.4.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14:paraId="4D56A558">
      <w:pPr>
        <w:widowControl/>
        <w:ind w:firstLine="709"/>
        <w:jc w:val="both"/>
        <w:rPr>
          <w:rFonts w:ascii="Times New Roman" w:hAnsi="Times New Roman"/>
          <w:sz w:val="28"/>
        </w:rPr>
      </w:pPr>
      <w:r>
        <w:rPr>
          <w:rFonts w:ascii="Times New Roman" w:hAnsi="Times New Roman"/>
          <w:sz w:val="28"/>
        </w:rPr>
        <w:t>осмотр;</w:t>
      </w:r>
    </w:p>
    <w:p w14:paraId="7B6021B0">
      <w:pPr>
        <w:widowControl/>
        <w:ind w:firstLine="709"/>
        <w:jc w:val="both"/>
        <w:rPr>
          <w:rFonts w:ascii="Times New Roman" w:hAnsi="Times New Roman"/>
          <w:sz w:val="28"/>
        </w:rPr>
      </w:pPr>
      <w:r>
        <w:rPr>
          <w:rFonts w:ascii="Times New Roman" w:hAnsi="Times New Roman"/>
          <w:sz w:val="28"/>
        </w:rPr>
        <w:t>опрос;</w:t>
      </w:r>
    </w:p>
    <w:p w14:paraId="482DA884">
      <w:pPr>
        <w:widowControl/>
        <w:ind w:firstLine="709"/>
        <w:jc w:val="both"/>
        <w:rPr>
          <w:rFonts w:ascii="Times New Roman" w:hAnsi="Times New Roman"/>
          <w:sz w:val="28"/>
        </w:rPr>
      </w:pPr>
      <w:r>
        <w:rPr>
          <w:rFonts w:ascii="Times New Roman" w:hAnsi="Times New Roman"/>
          <w:sz w:val="28"/>
        </w:rPr>
        <w:t>получение письменных объяснений;</w:t>
      </w:r>
    </w:p>
    <w:p w14:paraId="24541CD8">
      <w:pPr>
        <w:widowControl/>
        <w:ind w:firstLine="709"/>
        <w:jc w:val="both"/>
        <w:rPr>
          <w:rFonts w:ascii="Times New Roman" w:hAnsi="Times New Roman"/>
          <w:sz w:val="28"/>
        </w:rPr>
      </w:pPr>
      <w:r>
        <w:rPr>
          <w:rFonts w:ascii="Times New Roman" w:hAnsi="Times New Roman"/>
          <w:sz w:val="28"/>
        </w:rPr>
        <w:t>истребование документов;</w:t>
      </w:r>
    </w:p>
    <w:p w14:paraId="2670FA29">
      <w:pPr>
        <w:widowControl/>
        <w:ind w:firstLine="709"/>
        <w:jc w:val="both"/>
        <w:rPr>
          <w:rFonts w:ascii="Times New Roman" w:hAnsi="Times New Roman"/>
          <w:sz w:val="28"/>
        </w:rPr>
      </w:pPr>
      <w:r>
        <w:rPr>
          <w:rFonts w:ascii="Times New Roman" w:hAnsi="Times New Roman"/>
          <w:sz w:val="28"/>
        </w:rPr>
        <w:t>экспертиза.</w:t>
      </w:r>
    </w:p>
    <w:p w14:paraId="3218F7F1">
      <w:pPr>
        <w:widowControl/>
        <w:tabs>
          <w:tab w:val="left" w:pos="1134"/>
        </w:tabs>
        <w:ind w:firstLine="709"/>
        <w:jc w:val="both"/>
        <w:rPr>
          <w:rFonts w:ascii="Times New Roman" w:hAnsi="Times New Roman"/>
          <w:sz w:val="28"/>
        </w:rPr>
      </w:pPr>
      <w:r>
        <w:rPr>
          <w:rFonts w:ascii="Times New Roman" w:hAnsi="Times New Roman"/>
          <w:sz w:val="28"/>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14:paraId="11AE5AE1">
      <w:pPr>
        <w:widowControl/>
        <w:ind w:firstLine="709"/>
        <w:jc w:val="both"/>
        <w:rPr>
          <w:rFonts w:ascii="Verdana" w:hAnsi="Verdana"/>
          <w:sz w:val="28"/>
        </w:rPr>
      </w:pPr>
      <w:r>
        <w:rPr>
          <w:rFonts w:ascii="Times New Roman" w:hAnsi="Times New Roman"/>
          <w:sz w:val="28"/>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14:paraId="01F731D2">
      <w:pPr>
        <w:widowControl/>
        <w:tabs>
          <w:tab w:val="left" w:pos="1134"/>
        </w:tabs>
        <w:ind w:firstLine="709"/>
        <w:jc w:val="both"/>
        <w:rPr>
          <w:rFonts w:ascii="Times New Roman" w:hAnsi="Times New Roman"/>
          <w:sz w:val="28"/>
        </w:rPr>
      </w:pPr>
      <w:r>
        <w:rPr>
          <w:rFonts w:ascii="Times New Roman" w:hAnsi="Times New Roman"/>
          <w:sz w:val="28"/>
        </w:rPr>
        <w:t>4.1.6. Контрольные мероприятия проводятся инспекторами, указанными в решении Контрольного органа о проведении контрольного мероприятия.</w:t>
      </w:r>
    </w:p>
    <w:p w14:paraId="61FECCD5">
      <w:pPr>
        <w:pStyle w:val="86"/>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4BC86B28">
      <w:pPr>
        <w:pStyle w:val="34"/>
        <w:ind w:firstLine="709"/>
        <w:jc w:val="both"/>
        <w:rPr>
          <w:rFonts w:ascii="Times New Roman" w:hAnsi="Times New Roman"/>
          <w:sz w:val="28"/>
        </w:rPr>
      </w:pPr>
      <w:r>
        <w:rPr>
          <w:rFonts w:ascii="Times New Roman" w:hAnsi="Times New Roman"/>
          <w:sz w:val="28"/>
        </w:rPr>
        <w:t>4.1.7. По окончании проведения контрольного мероприятия, предусматривающего взаимодействие с контролируемым лицом,</w:t>
      </w:r>
      <w:r>
        <w:rPr>
          <w:rFonts w:ascii="Times New Roman" w:hAnsi="Times New Roman"/>
          <w:sz w:val="24"/>
        </w:rPr>
        <w:t xml:space="preserve"> </w:t>
      </w:r>
      <w:r>
        <w:rPr>
          <w:rFonts w:ascii="Times New Roman" w:hAnsi="Times New Roman"/>
          <w:sz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14:paraId="727B503D">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0011E6F7">
      <w:pPr>
        <w:pStyle w:val="86"/>
        <w:widowControl/>
        <w:tabs>
          <w:tab w:val="left" w:pos="1134"/>
        </w:tabs>
        <w:ind w:left="0" w:firstLine="709"/>
        <w:jc w:val="both"/>
        <w:rPr>
          <w:rFonts w:ascii="Times New Roman" w:hAnsi="Times New Roman"/>
          <w:sz w:val="28"/>
        </w:rPr>
      </w:pPr>
      <w:r>
        <w:rPr>
          <w:rFonts w:ascii="Times New Roman" w:hAnsi="Times New Roman"/>
          <w:sz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74B811B0">
      <w:pPr>
        <w:pStyle w:val="47"/>
        <w:ind w:firstLine="709"/>
        <w:jc w:val="both"/>
        <w:rPr>
          <w:sz w:val="28"/>
        </w:rPr>
      </w:pPr>
      <w:r>
        <w:rPr>
          <w:sz w:val="28"/>
        </w:rPr>
        <w:t>4.1.8. Документы, иные материалы, являющиеся доказательствами нарушения обязательных требований, приобщаются к акту.</w:t>
      </w:r>
    </w:p>
    <w:p w14:paraId="003EB2A9">
      <w:pPr>
        <w:pStyle w:val="47"/>
        <w:ind w:firstLine="709"/>
        <w:jc w:val="both"/>
        <w:rPr>
          <w:sz w:val="28"/>
        </w:rPr>
      </w:pPr>
      <w:r>
        <w:rPr>
          <w:sz w:val="28"/>
        </w:rPr>
        <w:t xml:space="preserve">Заполненные при проведении контрольного мероприятия проверочные листы должны быть приобщены к акту. </w:t>
      </w:r>
    </w:p>
    <w:p w14:paraId="19E6F99E">
      <w:pPr>
        <w:pStyle w:val="47"/>
        <w:ind w:firstLine="709"/>
        <w:jc w:val="both"/>
        <w:rPr>
          <w:sz w:val="28"/>
        </w:rPr>
      </w:pPr>
      <w:r>
        <w:rPr>
          <w:sz w:val="28"/>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14:paraId="5749D764">
      <w:pPr>
        <w:pStyle w:val="47"/>
        <w:ind w:firstLine="709"/>
        <w:jc w:val="both"/>
        <w:rPr>
          <w:sz w:val="28"/>
        </w:rPr>
      </w:pPr>
      <w:r>
        <w:rPr>
          <w:sz w:val="28"/>
        </w:rPr>
        <w:t>4.1.10.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14:paraId="1BC2300E">
      <w:pPr>
        <w:pStyle w:val="47"/>
        <w:ind w:firstLine="709"/>
        <w:jc w:val="both"/>
        <w:rPr>
          <w:sz w:val="28"/>
        </w:rPr>
      </w:pPr>
      <w:r>
        <w:rPr>
          <w:sz w:val="28"/>
        </w:rPr>
        <w:t>4.1.11. 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14:paraId="04D83709">
      <w:pPr>
        <w:widowControl/>
        <w:ind w:firstLine="709"/>
        <w:jc w:val="both"/>
        <w:rPr>
          <w:rFonts w:ascii="Times New Roman" w:hAnsi="Times New Roman"/>
          <w:sz w:val="28"/>
        </w:rPr>
      </w:pPr>
      <w:bookmarkStart w:id="2" w:name="Par1"/>
      <w:bookmarkEnd w:id="2"/>
      <w:r>
        <w:rPr>
          <w:rFonts w:ascii="Times New Roman" w:hAnsi="Times New Roman"/>
          <w:sz w:val="28"/>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Федерального закона № 248-ФЗ.</w:t>
      </w:r>
    </w:p>
    <w:p w14:paraId="6F2FCFA8">
      <w:pPr>
        <w:pStyle w:val="47"/>
        <w:tabs>
          <w:tab w:val="left" w:pos="284"/>
        </w:tabs>
        <w:ind w:firstLine="0"/>
        <w:jc w:val="center"/>
        <w:rPr>
          <w:sz w:val="28"/>
        </w:rPr>
      </w:pPr>
    </w:p>
    <w:p w14:paraId="67264DF7">
      <w:pPr>
        <w:pStyle w:val="47"/>
        <w:tabs>
          <w:tab w:val="left" w:pos="284"/>
        </w:tabs>
        <w:ind w:firstLine="0"/>
        <w:jc w:val="center"/>
        <w:rPr>
          <w:sz w:val="28"/>
        </w:rPr>
      </w:pPr>
      <w:r>
        <w:rPr>
          <w:sz w:val="28"/>
        </w:rPr>
        <w:t xml:space="preserve">4.2. Меры, принимаемые Контрольным органом </w:t>
      </w:r>
    </w:p>
    <w:p w14:paraId="44C8A571">
      <w:pPr>
        <w:pStyle w:val="47"/>
        <w:tabs>
          <w:tab w:val="left" w:pos="284"/>
        </w:tabs>
        <w:ind w:firstLine="0"/>
        <w:jc w:val="center"/>
        <w:rPr>
          <w:sz w:val="28"/>
        </w:rPr>
      </w:pPr>
      <w:r>
        <w:rPr>
          <w:sz w:val="28"/>
        </w:rPr>
        <w:t>по результатам контрольных мероприятий</w:t>
      </w:r>
    </w:p>
    <w:p w14:paraId="533EF863">
      <w:pPr>
        <w:pStyle w:val="47"/>
        <w:ind w:firstLine="709"/>
        <w:jc w:val="center"/>
        <w:rPr>
          <w:b/>
          <w:sz w:val="28"/>
          <w:highlight w:val="yellow"/>
        </w:rPr>
      </w:pPr>
    </w:p>
    <w:p w14:paraId="71B26FF1">
      <w:pPr>
        <w:pStyle w:val="86"/>
        <w:widowControl/>
        <w:tabs>
          <w:tab w:val="left" w:pos="1134"/>
        </w:tabs>
        <w:ind w:left="0" w:firstLine="709"/>
        <w:jc w:val="both"/>
        <w:rPr>
          <w:rFonts w:ascii="Times New Roman" w:hAnsi="Times New Roman"/>
          <w:sz w:val="28"/>
        </w:rPr>
      </w:pPr>
      <w:r>
        <w:rPr>
          <w:rFonts w:ascii="Times New Roman" w:hAnsi="Times New Roman"/>
          <w:sz w:val="28"/>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4C223270">
      <w:pPr>
        <w:pStyle w:val="47"/>
        <w:ind w:firstLine="709"/>
        <w:jc w:val="both"/>
        <w:rPr>
          <w:sz w:val="28"/>
        </w:rPr>
      </w:pPr>
      <w:r>
        <w:rPr>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w:t>
      </w:r>
      <w:r>
        <w:rPr>
          <w:color w:val="FF0000"/>
          <w:sz w:val="28"/>
        </w:rPr>
        <w:t xml:space="preserve"> </w:t>
      </w:r>
      <w:r>
        <w:rPr>
          <w:sz w:val="28"/>
        </w:rPr>
        <w:t>их устранения, а также других мероприятий, предусмотренных федеральным законом о виде контроля;</w:t>
      </w:r>
    </w:p>
    <w:p w14:paraId="3739B54C">
      <w:pPr>
        <w:widowControl/>
        <w:ind w:firstLine="709"/>
        <w:jc w:val="both"/>
        <w:rPr>
          <w:rFonts w:ascii="Times New Roman" w:hAnsi="Times New Roman"/>
          <w:sz w:val="28"/>
        </w:rPr>
      </w:pPr>
      <w:r>
        <w:rPr>
          <w:rFonts w:ascii="Times New Roman" w:hAnsi="Times New Roman"/>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06E428FF">
      <w:pPr>
        <w:pStyle w:val="47"/>
        <w:ind w:firstLine="709"/>
        <w:jc w:val="both"/>
        <w:rPr>
          <w:sz w:val="28"/>
        </w:rPr>
      </w:pPr>
      <w:r>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F9CBEA3">
      <w:pPr>
        <w:pStyle w:val="47"/>
        <w:ind w:firstLine="709"/>
        <w:jc w:val="both"/>
        <w:rPr>
          <w:sz w:val="28"/>
        </w:rPr>
      </w:pPr>
      <w:r>
        <w:rPr>
          <w:sz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6B798CA0">
      <w:pPr>
        <w:pStyle w:val="47"/>
        <w:ind w:firstLine="709"/>
        <w:jc w:val="both"/>
        <w:rPr>
          <w:sz w:val="28"/>
        </w:rPr>
      </w:pPr>
      <w:r>
        <w:rPr>
          <w:sz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87B33F2">
      <w:pPr>
        <w:widowControl/>
        <w:ind w:firstLine="709"/>
        <w:jc w:val="both"/>
        <w:rPr>
          <w:rFonts w:ascii="Times New Roman" w:hAnsi="Times New Roman"/>
          <w:sz w:val="28"/>
        </w:rPr>
      </w:pPr>
      <w:r>
        <w:rPr>
          <w:rFonts w:ascii="Times New Roman" w:hAnsi="Times New Roman"/>
          <w:sz w:val="28"/>
        </w:rPr>
        <w:t>4.2.2. 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12139AB2">
      <w:pPr>
        <w:pStyle w:val="47"/>
        <w:ind w:firstLine="709"/>
        <w:jc w:val="both"/>
        <w:rPr>
          <w:sz w:val="28"/>
        </w:rPr>
      </w:pPr>
      <w:r>
        <w:rPr>
          <w:sz w:val="28"/>
        </w:rPr>
        <w:t>Предписание оформляется по форме согласно приложению 4 к настоящему Положению.</w:t>
      </w:r>
    </w:p>
    <w:p w14:paraId="189C6107">
      <w:pPr>
        <w:widowControl/>
        <w:ind w:firstLine="709"/>
        <w:jc w:val="both"/>
        <w:rPr>
          <w:rFonts w:ascii="Times New Roman" w:hAnsi="Times New Roman"/>
          <w:color w:val="FF0000"/>
          <w:sz w:val="28"/>
        </w:rPr>
      </w:pPr>
      <w:r>
        <w:rPr>
          <w:rFonts w:ascii="Times New Roman" w:hAnsi="Times New Roman"/>
          <w:sz w:val="28"/>
        </w:rPr>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r>
        <w:rPr>
          <w:rFonts w:ascii="Times New Roman" w:hAnsi="Times New Roman"/>
          <w:color w:val="FF0000"/>
          <w:sz w:val="28"/>
        </w:rPr>
        <w:t>.</w:t>
      </w:r>
    </w:p>
    <w:p w14:paraId="1CCA22A8">
      <w:pPr>
        <w:widowControl/>
        <w:ind w:firstLine="709"/>
        <w:jc w:val="both"/>
        <w:rPr>
          <w:rFonts w:ascii="Times New Roman" w:hAnsi="Times New Roman"/>
          <w:sz w:val="28"/>
        </w:rPr>
      </w:pPr>
      <w:r>
        <w:rPr>
          <w:rFonts w:ascii="Times New Roman" w:hAnsi="Times New Roman"/>
          <w:sz w:val="28"/>
        </w:rPr>
        <w:t>4.2.4. Соглашение должно включать:</w:t>
      </w:r>
    </w:p>
    <w:p w14:paraId="3A408AED">
      <w:pPr>
        <w:widowControl/>
        <w:ind w:firstLine="709"/>
        <w:jc w:val="both"/>
        <w:rPr>
          <w:rFonts w:ascii="Times New Roman" w:hAnsi="Times New Roman"/>
          <w:sz w:val="28"/>
        </w:rPr>
      </w:pPr>
      <w:r>
        <w:rPr>
          <w:rFonts w:ascii="Times New Roman" w:hAnsi="Times New Roman"/>
          <w:sz w:val="28"/>
        </w:rPr>
        <w:t>1) перечень выявленных нарушений обязательных требований, подлежащих устранению контролируемым лицом;</w:t>
      </w:r>
    </w:p>
    <w:p w14:paraId="3ED6166F">
      <w:pPr>
        <w:widowControl/>
        <w:ind w:firstLine="709"/>
        <w:jc w:val="both"/>
        <w:rPr>
          <w:rFonts w:ascii="Times New Roman" w:hAnsi="Times New Roman"/>
          <w:sz w:val="28"/>
        </w:rPr>
      </w:pPr>
      <w:r>
        <w:rPr>
          <w:rFonts w:ascii="Times New Roman" w:hAnsi="Times New Roman"/>
          <w:sz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2B3FE77C">
      <w:pPr>
        <w:widowControl/>
        <w:ind w:firstLine="709"/>
        <w:jc w:val="both"/>
        <w:rPr>
          <w:rFonts w:ascii="Times New Roman" w:hAnsi="Times New Roman"/>
          <w:sz w:val="28"/>
        </w:rPr>
      </w:pPr>
      <w:r>
        <w:rPr>
          <w:rFonts w:ascii="Times New Roman" w:hAnsi="Times New Roman"/>
          <w:sz w:val="28"/>
        </w:rPr>
        <w:t>3) срок исполнения соглашения.</w:t>
      </w:r>
    </w:p>
    <w:p w14:paraId="051B5F40">
      <w:pPr>
        <w:widowControl/>
        <w:ind w:firstLine="709"/>
        <w:jc w:val="both"/>
        <w:rPr>
          <w:rFonts w:ascii="Times New Roman" w:hAnsi="Times New Roman"/>
          <w:sz w:val="28"/>
        </w:rPr>
      </w:pPr>
      <w:r>
        <w:rPr>
          <w:rFonts w:ascii="Times New Roman" w:hAnsi="Times New Roman"/>
          <w:sz w:val="28"/>
        </w:rPr>
        <w:t>4.2.5. По истечении срока исполнения соглашения Контрольный  орган принимает решение о признании соглашения исполненным или неисполненным.</w:t>
      </w:r>
    </w:p>
    <w:p w14:paraId="52142CC7">
      <w:pPr>
        <w:pStyle w:val="86"/>
        <w:widowControl/>
        <w:tabs>
          <w:tab w:val="left" w:pos="1134"/>
        </w:tabs>
        <w:ind w:left="0" w:firstLine="709"/>
        <w:jc w:val="both"/>
        <w:rPr>
          <w:rFonts w:ascii="Times New Roman" w:hAnsi="Times New Roman"/>
          <w:sz w:val="28"/>
        </w:rPr>
      </w:pPr>
      <w:r>
        <w:rPr>
          <w:rFonts w:ascii="Times New Roman" w:hAnsi="Times New Roman"/>
          <w:sz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1D356C96">
      <w:pPr>
        <w:pStyle w:val="34"/>
        <w:ind w:firstLine="709"/>
        <w:jc w:val="both"/>
        <w:rPr>
          <w:rFonts w:ascii="Times New Roman" w:hAnsi="Times New Roman"/>
          <w:color w:val="FF0000"/>
          <w:sz w:val="28"/>
        </w:rPr>
      </w:pPr>
      <w:r>
        <w:rPr>
          <w:rFonts w:ascii="Times New Roman" w:hAnsi="Times New Roman"/>
          <w:sz w:val="28"/>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150A60FF">
      <w:pPr>
        <w:pStyle w:val="47"/>
        <w:ind w:firstLine="709"/>
        <w:jc w:val="both"/>
        <w:rPr>
          <w:sz w:val="28"/>
        </w:rPr>
      </w:pPr>
      <w:r>
        <w:rPr>
          <w:sz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06423F8E">
      <w:pPr>
        <w:pStyle w:val="47"/>
        <w:ind w:firstLine="709"/>
        <w:jc w:val="both"/>
        <w:rPr>
          <w:sz w:val="28"/>
        </w:rPr>
      </w:pPr>
      <w:r>
        <w:rPr>
          <w:sz w:val="28"/>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14:paraId="37C98B7D">
      <w:pPr>
        <w:pStyle w:val="34"/>
        <w:ind w:firstLine="709"/>
        <w:jc w:val="both"/>
        <w:rPr>
          <w:rFonts w:ascii="Verdana" w:hAnsi="Verdana"/>
          <w:sz w:val="28"/>
        </w:rPr>
      </w:pPr>
      <w:r>
        <w:rPr>
          <w:rFonts w:ascii="Times New Roman" w:hAnsi="Times New Roman"/>
          <w:sz w:val="28"/>
        </w:rPr>
        <w:t>В случае, если проводится оценка исполнения решения, принятого по итогам выездной проверки, допускается проведение выездной проверки.</w:t>
      </w:r>
    </w:p>
    <w:p w14:paraId="6200543E">
      <w:pPr>
        <w:pStyle w:val="34"/>
        <w:ind w:firstLine="709"/>
        <w:jc w:val="both"/>
        <w:rPr>
          <w:rFonts w:ascii="Times New Roman" w:hAnsi="Times New Roman"/>
          <w:sz w:val="28"/>
        </w:rPr>
      </w:pPr>
      <w:r>
        <w:rPr>
          <w:rFonts w:ascii="Times New Roman" w:hAnsi="Times New Roman"/>
          <w:sz w:val="28"/>
        </w:rPr>
        <w:t xml:space="preserve">4.2.10. В случае,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00EBA0A0">
      <w:pPr>
        <w:pStyle w:val="34"/>
        <w:ind w:firstLine="540"/>
        <w:jc w:val="both"/>
        <w:rPr>
          <w:rFonts w:ascii="Times New Roman" w:hAnsi="Times New Roman"/>
          <w:sz w:val="28"/>
        </w:rPr>
      </w:pPr>
      <w:r>
        <w:rPr>
          <w:rFonts w:ascii="Times New Roman" w:hAnsi="Times New Roman"/>
          <w:sz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89486F2">
      <w:pPr>
        <w:pStyle w:val="34"/>
        <w:ind w:firstLine="540"/>
        <w:jc w:val="both"/>
        <w:rPr>
          <w:rFonts w:ascii="Verdana" w:hAnsi="Verdana"/>
          <w:sz w:val="28"/>
        </w:rPr>
      </w:pPr>
    </w:p>
    <w:p w14:paraId="19A5A92D">
      <w:pPr>
        <w:pStyle w:val="86"/>
        <w:widowControl/>
        <w:tabs>
          <w:tab w:val="left" w:pos="1134"/>
        </w:tabs>
        <w:ind w:left="0"/>
        <w:jc w:val="center"/>
        <w:rPr>
          <w:rFonts w:ascii="Times New Roman" w:hAnsi="Times New Roman"/>
          <w:sz w:val="28"/>
        </w:rPr>
      </w:pPr>
      <w:r>
        <w:rPr>
          <w:rFonts w:ascii="Times New Roman" w:hAnsi="Times New Roman"/>
          <w:sz w:val="28"/>
        </w:rPr>
        <w:t>4.3. Плановые контрольные мероприятия</w:t>
      </w:r>
    </w:p>
    <w:p w14:paraId="5DD24072">
      <w:pPr>
        <w:pStyle w:val="86"/>
        <w:widowControl/>
        <w:tabs>
          <w:tab w:val="left" w:pos="1134"/>
        </w:tabs>
        <w:ind w:left="709"/>
        <w:jc w:val="center"/>
        <w:rPr>
          <w:rFonts w:ascii="Times New Roman" w:hAnsi="Times New Roman"/>
          <w:b/>
          <w:sz w:val="28"/>
        </w:rPr>
      </w:pPr>
    </w:p>
    <w:p w14:paraId="42E4529C">
      <w:pPr>
        <w:widowControl/>
        <w:ind w:firstLine="709"/>
        <w:jc w:val="both"/>
        <w:rPr>
          <w:rFonts w:ascii="Times New Roman" w:hAnsi="Times New Roman"/>
          <w:sz w:val="28"/>
        </w:rPr>
      </w:pPr>
      <w:r>
        <w:rPr>
          <w:rFonts w:ascii="Times New Roman" w:hAnsi="Times New Roman"/>
          <w:sz w:val="28"/>
        </w:rPr>
        <w:t>4.3.1. При осуществлении муниципального контроля плановые контрольные мероприятия не проводятся.</w:t>
      </w:r>
    </w:p>
    <w:p w14:paraId="7FD403D0">
      <w:pPr>
        <w:widowControl/>
        <w:ind w:firstLine="709"/>
        <w:jc w:val="both"/>
        <w:rPr>
          <w:rFonts w:ascii="Times New Roman" w:hAnsi="Times New Roman"/>
          <w:sz w:val="28"/>
        </w:rPr>
      </w:pPr>
    </w:p>
    <w:p w14:paraId="118DD97D">
      <w:pPr>
        <w:pStyle w:val="86"/>
        <w:widowControl/>
        <w:tabs>
          <w:tab w:val="left" w:pos="1134"/>
        </w:tabs>
        <w:ind w:left="0"/>
        <w:jc w:val="center"/>
        <w:rPr>
          <w:rFonts w:ascii="Times New Roman" w:hAnsi="Times New Roman"/>
          <w:sz w:val="28"/>
        </w:rPr>
      </w:pPr>
      <w:r>
        <w:rPr>
          <w:rFonts w:ascii="Times New Roman" w:hAnsi="Times New Roman"/>
          <w:sz w:val="28"/>
        </w:rPr>
        <w:t>4.4. Внеплановые контрольные мероприятия</w:t>
      </w:r>
    </w:p>
    <w:p w14:paraId="7032DBDD">
      <w:pPr>
        <w:pStyle w:val="86"/>
        <w:widowControl/>
        <w:tabs>
          <w:tab w:val="left" w:pos="1134"/>
        </w:tabs>
        <w:ind w:left="709"/>
        <w:jc w:val="center"/>
        <w:rPr>
          <w:rFonts w:ascii="Times New Roman" w:hAnsi="Times New Roman"/>
          <w:b/>
          <w:sz w:val="28"/>
        </w:rPr>
      </w:pPr>
    </w:p>
    <w:p w14:paraId="6A253A60">
      <w:pPr>
        <w:pStyle w:val="86"/>
        <w:widowControl/>
        <w:tabs>
          <w:tab w:val="left" w:pos="1134"/>
        </w:tabs>
        <w:ind w:left="0" w:firstLine="709"/>
        <w:jc w:val="both"/>
        <w:rPr>
          <w:rFonts w:ascii="Times New Roman" w:hAnsi="Times New Roman"/>
          <w:sz w:val="28"/>
        </w:rPr>
      </w:pPr>
      <w:r>
        <w:rPr>
          <w:rFonts w:ascii="Times New Roman" w:hAnsi="Times New Roman"/>
          <w:sz w:val="28"/>
        </w:rPr>
        <w:t>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14:paraId="4CB7F650">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4.4.2.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14:paraId="6AD7CD37">
      <w:pPr>
        <w:widowControl/>
        <w:ind w:firstLine="709"/>
        <w:jc w:val="both"/>
        <w:rPr>
          <w:rFonts w:ascii="Times New Roman" w:hAnsi="Times New Roman"/>
          <w:sz w:val="28"/>
        </w:rPr>
      </w:pPr>
      <w:r>
        <w:rPr>
          <w:rFonts w:ascii="Times New Roman" w:hAnsi="Times New Roman"/>
          <w:sz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F513F36">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4.4.3.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14:paraId="70F470C8">
      <w:pPr>
        <w:pStyle w:val="47"/>
        <w:ind w:firstLine="709"/>
        <w:jc w:val="both"/>
        <w:rPr>
          <w:sz w:val="28"/>
        </w:rPr>
      </w:pPr>
      <w:r>
        <w:rPr>
          <w:sz w:val="28"/>
        </w:rPr>
        <w:t>4.4.4.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пунктами 1, 3-5, 7, 9 части 1 статьи 57 Федерального закона № 248-ФЗ.</w:t>
      </w:r>
    </w:p>
    <w:p w14:paraId="654F1AB0">
      <w:pPr>
        <w:pStyle w:val="47"/>
        <w:ind w:firstLine="709"/>
        <w:jc w:val="both"/>
        <w:rPr>
          <w:sz w:val="28"/>
        </w:rPr>
      </w:pPr>
      <w:r>
        <w:rPr>
          <w:sz w:val="28"/>
        </w:rPr>
        <w:t>4.4.5.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300EB29B">
      <w:pPr>
        <w:widowControl/>
        <w:tabs>
          <w:tab w:val="left" w:pos="1134"/>
        </w:tabs>
        <w:jc w:val="center"/>
        <w:rPr>
          <w:rFonts w:ascii="Times New Roman" w:hAnsi="Times New Roman"/>
          <w:sz w:val="28"/>
        </w:rPr>
      </w:pPr>
    </w:p>
    <w:p w14:paraId="57D8B890">
      <w:pPr>
        <w:widowControl/>
        <w:tabs>
          <w:tab w:val="left" w:pos="1134"/>
        </w:tabs>
        <w:jc w:val="center"/>
        <w:rPr>
          <w:rFonts w:ascii="Times New Roman" w:hAnsi="Times New Roman"/>
          <w:sz w:val="28"/>
        </w:rPr>
      </w:pPr>
      <w:r>
        <w:rPr>
          <w:rFonts w:ascii="Times New Roman" w:hAnsi="Times New Roman"/>
          <w:sz w:val="28"/>
        </w:rPr>
        <w:t>4.5. Документарная проверка</w:t>
      </w:r>
    </w:p>
    <w:p w14:paraId="134DA1BD">
      <w:pPr>
        <w:pStyle w:val="86"/>
        <w:widowControl/>
        <w:tabs>
          <w:tab w:val="left" w:pos="1134"/>
        </w:tabs>
        <w:ind w:left="709"/>
        <w:jc w:val="center"/>
        <w:rPr>
          <w:rFonts w:ascii="Times New Roman" w:hAnsi="Times New Roman"/>
          <w:b/>
          <w:sz w:val="28"/>
        </w:rPr>
      </w:pPr>
    </w:p>
    <w:p w14:paraId="5494A8F2">
      <w:pPr>
        <w:pStyle w:val="86"/>
        <w:widowControl/>
        <w:tabs>
          <w:tab w:val="left" w:pos="1134"/>
        </w:tabs>
        <w:ind w:left="0" w:firstLine="709"/>
        <w:jc w:val="both"/>
        <w:rPr>
          <w:rFonts w:ascii="Verdana" w:hAnsi="Verdana"/>
          <w:sz w:val="28"/>
        </w:rPr>
      </w:pPr>
      <w:r>
        <w:rPr>
          <w:rFonts w:ascii="Times New Roman" w:hAnsi="Times New Roman"/>
          <w:sz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6DABC9C6">
      <w:pPr>
        <w:widowControl/>
        <w:tabs>
          <w:tab w:val="left" w:pos="1134"/>
        </w:tabs>
        <w:ind w:firstLine="709"/>
        <w:jc w:val="both"/>
        <w:rPr>
          <w:rFonts w:ascii="Times New Roman" w:hAnsi="Times New Roman"/>
          <w:sz w:val="28"/>
        </w:rPr>
      </w:pPr>
      <w:r>
        <w:rPr>
          <w:rFonts w:ascii="Times New Roman" w:hAnsi="Times New Roman"/>
          <w:sz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7A9DEC82">
      <w:pPr>
        <w:pStyle w:val="34"/>
        <w:ind w:firstLine="709"/>
        <w:jc w:val="both"/>
        <w:rPr>
          <w:rFonts w:ascii="Times New Roman" w:hAnsi="Times New Roman"/>
          <w:sz w:val="28"/>
        </w:rPr>
      </w:pPr>
      <w:r>
        <w:rPr>
          <w:rFonts w:ascii="Times New Roman" w:hAnsi="Times New Roman"/>
          <w:sz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105794FE">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4.5.3. Срок проведения документарной проверки не может превышать десять рабочих дней. </w:t>
      </w:r>
    </w:p>
    <w:p w14:paraId="1FEADFD2">
      <w:pPr>
        <w:pStyle w:val="86"/>
        <w:widowControl/>
        <w:tabs>
          <w:tab w:val="left" w:pos="1134"/>
        </w:tabs>
        <w:ind w:left="0" w:firstLine="709"/>
        <w:jc w:val="both"/>
        <w:rPr>
          <w:rFonts w:ascii="Times New Roman" w:hAnsi="Times New Roman"/>
          <w:sz w:val="28"/>
        </w:rPr>
      </w:pPr>
      <w:r>
        <w:rPr>
          <w:rFonts w:ascii="Times New Roman" w:hAnsi="Times New Roman"/>
          <w:sz w:val="28"/>
        </w:rPr>
        <w:t>Исчисление срока проведения документарной проверки приостанавливается на период с момента:</w:t>
      </w:r>
    </w:p>
    <w:p w14:paraId="3C01E0E7">
      <w:pPr>
        <w:pStyle w:val="86"/>
        <w:widowControl/>
        <w:tabs>
          <w:tab w:val="left" w:pos="1134"/>
        </w:tabs>
        <w:ind w:left="0" w:firstLine="709"/>
        <w:jc w:val="both"/>
        <w:rPr>
          <w:rFonts w:ascii="Times New Roman" w:hAnsi="Times New Roman"/>
          <w:sz w:val="28"/>
        </w:rPr>
      </w:pPr>
      <w:r>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355D1FA6">
      <w:pPr>
        <w:pStyle w:val="86"/>
        <w:widowControl/>
        <w:tabs>
          <w:tab w:val="left" w:pos="1134"/>
        </w:tabs>
        <w:ind w:left="0" w:firstLine="709"/>
        <w:jc w:val="both"/>
        <w:rPr>
          <w:rFonts w:ascii="Times New Roman" w:hAnsi="Times New Roman"/>
          <w:sz w:val="28"/>
        </w:rPr>
      </w:pPr>
      <w:r>
        <w:rPr>
          <w:rFonts w:ascii="Times New Roman" w:hAnsi="Times New Roman"/>
          <w:sz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
    <w:p w14:paraId="55D06380">
      <w:pPr>
        <w:pStyle w:val="86"/>
        <w:widowControl/>
        <w:tabs>
          <w:tab w:val="left" w:pos="1134"/>
        </w:tabs>
        <w:ind w:left="0" w:firstLine="709"/>
        <w:jc w:val="both"/>
        <w:rPr>
          <w:rFonts w:ascii="Times New Roman" w:hAnsi="Times New Roman"/>
          <w:sz w:val="28"/>
        </w:rPr>
      </w:pPr>
      <w:r>
        <w:rPr>
          <w:rFonts w:ascii="Times New Roman" w:hAnsi="Times New Roman"/>
          <w:sz w:val="28"/>
        </w:rPr>
        <w:t>4.5.4. Перечень допустимых контрольных действий, совершаемых в ходе документарной проверки:</w:t>
      </w:r>
    </w:p>
    <w:p w14:paraId="4449236B">
      <w:pPr>
        <w:pStyle w:val="47"/>
        <w:ind w:firstLine="709"/>
        <w:jc w:val="both"/>
        <w:rPr>
          <w:sz w:val="28"/>
        </w:rPr>
      </w:pPr>
      <w:bookmarkStart w:id="3" w:name="_Hlk73716001"/>
      <w:r>
        <w:rPr>
          <w:sz w:val="28"/>
        </w:rPr>
        <w:t>1) истребование документов;</w:t>
      </w:r>
    </w:p>
    <w:p w14:paraId="1B1F5B70">
      <w:pPr>
        <w:pStyle w:val="47"/>
        <w:ind w:firstLine="709"/>
        <w:jc w:val="both"/>
        <w:rPr>
          <w:sz w:val="28"/>
        </w:rPr>
      </w:pPr>
      <w:r>
        <w:rPr>
          <w:sz w:val="28"/>
        </w:rPr>
        <w:t>2) получение письменных объяснений;</w:t>
      </w:r>
    </w:p>
    <w:p w14:paraId="1E8A7128">
      <w:pPr>
        <w:pStyle w:val="47"/>
        <w:ind w:firstLine="709"/>
        <w:jc w:val="both"/>
        <w:rPr>
          <w:sz w:val="28"/>
        </w:rPr>
      </w:pPr>
      <w:r>
        <w:rPr>
          <w:sz w:val="28"/>
        </w:rPr>
        <w:t>3) экспертиза.</w:t>
      </w:r>
      <w:bookmarkEnd w:id="3"/>
    </w:p>
    <w:p w14:paraId="5814B4C5">
      <w:pPr>
        <w:pStyle w:val="47"/>
        <w:ind w:firstLine="709"/>
        <w:jc w:val="both"/>
        <w:rPr>
          <w:sz w:val="28"/>
        </w:rPr>
      </w:pPr>
      <w:r>
        <w:rPr>
          <w:sz w:val="28"/>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Pr>
          <w:color w:val="FF0000"/>
          <w:sz w:val="28"/>
        </w:rPr>
        <w:t xml:space="preserve"> </w:t>
      </w:r>
      <w:r>
        <w:rPr>
          <w:sz w:val="28"/>
        </w:rPr>
        <w:t>в том числе материалов фотосъемки, аудио- и видеозаписи, информационных баз, банков данных, а также носителей информации.</w:t>
      </w:r>
    </w:p>
    <w:p w14:paraId="713F3619">
      <w:pPr>
        <w:widowControl/>
        <w:ind w:firstLine="709"/>
        <w:jc w:val="both"/>
        <w:rPr>
          <w:rFonts w:ascii="Times New Roman" w:hAnsi="Times New Roman"/>
          <w:sz w:val="28"/>
        </w:rPr>
      </w:pPr>
      <w:r>
        <w:rPr>
          <w:rFonts w:ascii="Times New Roman" w:hAnsi="Times New Roman"/>
          <w:sz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w:t>
      </w:r>
    </w:p>
    <w:p w14:paraId="26556086">
      <w:pPr>
        <w:pStyle w:val="34"/>
        <w:ind w:firstLine="709"/>
        <w:jc w:val="both"/>
        <w:rPr>
          <w:b/>
          <w:color w:val="FF0000"/>
          <w:sz w:val="28"/>
        </w:rPr>
      </w:pPr>
      <w:r>
        <w:rPr>
          <w:rFonts w:ascii="Times New Roman" w:hAnsi="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Pr>
          <w:rFonts w:ascii="Times New Roman" w:hAnsi="Times New Roman"/>
          <w:color w:val="FF0000"/>
          <w:sz w:val="28"/>
        </w:rPr>
        <w:t xml:space="preserve"> </w:t>
      </w:r>
    </w:p>
    <w:p w14:paraId="3B73D2F9">
      <w:pPr>
        <w:pStyle w:val="47"/>
        <w:ind w:firstLine="709"/>
        <w:jc w:val="both"/>
        <w:rPr>
          <w:sz w:val="28"/>
        </w:rPr>
      </w:pPr>
      <w:r>
        <w:rPr>
          <w:sz w:val="28"/>
        </w:rPr>
        <w:t>4.5.6. Письменные объяснения могут быть запрошены инспектором от контролируемого лица или его представителя, свидетелей.</w:t>
      </w:r>
    </w:p>
    <w:p w14:paraId="172066B1">
      <w:pPr>
        <w:pStyle w:val="47"/>
        <w:ind w:firstLine="709"/>
        <w:jc w:val="both"/>
        <w:rPr>
          <w:sz w:val="28"/>
        </w:rPr>
      </w:pPr>
      <w:r>
        <w:rPr>
          <w:sz w:val="28"/>
        </w:rPr>
        <w:t>Указанные лица предоставляют инспектору письменные объяснения в свободной форме не позднее дня окончания проверки.</w:t>
      </w:r>
    </w:p>
    <w:p w14:paraId="0459B5A8">
      <w:pPr>
        <w:pStyle w:val="34"/>
        <w:ind w:firstLine="709"/>
        <w:jc w:val="both"/>
        <w:rPr>
          <w:rFonts w:ascii="Verdana" w:hAnsi="Verdana"/>
          <w:sz w:val="28"/>
        </w:rPr>
      </w:pPr>
      <w:r>
        <w:rPr>
          <w:rFonts w:ascii="Times New Roman" w:hAnsi="Times New Roman"/>
          <w:sz w:val="28"/>
        </w:rPr>
        <w:t>Письменные объяснения оформляются путем составления письменного документа в свободной форме.</w:t>
      </w:r>
    </w:p>
    <w:p w14:paraId="3F6EFB18">
      <w:pPr>
        <w:pStyle w:val="34"/>
        <w:ind w:firstLine="709"/>
        <w:jc w:val="both"/>
        <w:rPr>
          <w:rFonts w:ascii="Verdana" w:hAnsi="Verdana"/>
          <w:sz w:val="28"/>
        </w:rPr>
      </w:pPr>
      <w:r>
        <w:rPr>
          <w:rFonts w:ascii="Times New Roman" w:hAnsi="Times New Roman"/>
          <w:sz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10E11B25">
      <w:pPr>
        <w:pStyle w:val="47"/>
        <w:ind w:firstLine="709"/>
        <w:jc w:val="both"/>
        <w:rPr>
          <w:sz w:val="28"/>
        </w:rPr>
      </w:pPr>
      <w:r>
        <w:rPr>
          <w:sz w:val="28"/>
        </w:rPr>
        <w:t>4.5.7. Экспертиза осуществляется экспертом или экспертной организацией по поручению Контрольного органа.</w:t>
      </w:r>
    </w:p>
    <w:p w14:paraId="2275BC96">
      <w:pPr>
        <w:pStyle w:val="34"/>
        <w:ind w:firstLine="709"/>
        <w:jc w:val="both"/>
        <w:rPr>
          <w:rFonts w:ascii="Times New Roman" w:hAnsi="Times New Roman"/>
          <w:sz w:val="28"/>
        </w:rPr>
      </w:pPr>
      <w:r>
        <w:rPr>
          <w:rFonts w:ascii="Times New Roman" w:hAnsi="Times New Roman"/>
          <w:sz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3935E84E">
      <w:pPr>
        <w:widowControl/>
        <w:ind w:firstLine="709"/>
        <w:jc w:val="both"/>
        <w:rPr>
          <w:rFonts w:ascii="Times New Roman" w:hAnsi="Times New Roman"/>
          <w:sz w:val="28"/>
        </w:rPr>
      </w:pPr>
      <w:r>
        <w:rPr>
          <w:rFonts w:ascii="Times New Roman" w:hAnsi="Times New Roman"/>
          <w:sz w:val="28"/>
        </w:rPr>
        <w:t>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7997679">
      <w:pPr>
        <w:pStyle w:val="34"/>
        <w:ind w:firstLine="709"/>
        <w:jc w:val="both"/>
        <w:rPr>
          <w:rFonts w:ascii="Verdana" w:hAnsi="Verdana"/>
          <w:sz w:val="28"/>
        </w:rPr>
      </w:pPr>
      <w:r>
        <w:rPr>
          <w:rFonts w:ascii="Times New Roman" w:hAnsi="Times New Roman"/>
          <w:sz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0211CDC7">
      <w:pPr>
        <w:pStyle w:val="47"/>
        <w:ind w:firstLine="709"/>
        <w:jc w:val="both"/>
        <w:rPr>
          <w:sz w:val="28"/>
        </w:rPr>
      </w:pPr>
      <w:r>
        <w:rPr>
          <w:sz w:val="28"/>
        </w:rPr>
        <w:t xml:space="preserve">Результаты экспертизы оформляются экспертным заключением по форме, утвержденной Контрольным органом. </w:t>
      </w:r>
    </w:p>
    <w:p w14:paraId="0A3D6E8D">
      <w:pPr>
        <w:pStyle w:val="47"/>
        <w:ind w:firstLine="709"/>
        <w:jc w:val="both"/>
        <w:rPr>
          <w:b/>
          <w:sz w:val="28"/>
        </w:rPr>
      </w:pPr>
      <w:r>
        <w:rPr>
          <w:sz w:val="28"/>
        </w:rPr>
        <w:t>4.5.8. Оформление акта производится по месту нахождения Контрольного органа в день окончания проведения документарной проверки.</w:t>
      </w:r>
      <w:r>
        <w:rPr>
          <w:b/>
          <w:sz w:val="28"/>
        </w:rPr>
        <w:t xml:space="preserve"> </w:t>
      </w:r>
    </w:p>
    <w:p w14:paraId="19CAAC89">
      <w:pPr>
        <w:pStyle w:val="47"/>
        <w:ind w:firstLine="709"/>
        <w:jc w:val="both"/>
        <w:rPr>
          <w:sz w:val="28"/>
        </w:rPr>
      </w:pPr>
      <w:r>
        <w:rPr>
          <w:sz w:val="28"/>
        </w:rPr>
        <w:t>4.5.9.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14:paraId="71BD3966">
      <w:pPr>
        <w:pStyle w:val="86"/>
        <w:widowControl/>
        <w:tabs>
          <w:tab w:val="left" w:pos="1134"/>
        </w:tabs>
        <w:ind w:left="0"/>
        <w:jc w:val="center"/>
        <w:rPr>
          <w:rFonts w:ascii="Times New Roman" w:hAnsi="Times New Roman"/>
          <w:sz w:val="28"/>
        </w:rPr>
      </w:pPr>
    </w:p>
    <w:p w14:paraId="68B7E495">
      <w:pPr>
        <w:pStyle w:val="86"/>
        <w:widowControl/>
        <w:tabs>
          <w:tab w:val="left" w:pos="1134"/>
        </w:tabs>
        <w:ind w:left="0"/>
        <w:jc w:val="center"/>
        <w:rPr>
          <w:rFonts w:ascii="Times New Roman" w:hAnsi="Times New Roman"/>
          <w:sz w:val="28"/>
        </w:rPr>
      </w:pPr>
      <w:r>
        <w:rPr>
          <w:rFonts w:ascii="Times New Roman" w:hAnsi="Times New Roman"/>
          <w:sz w:val="28"/>
        </w:rPr>
        <w:t>4.6. Выездная проверка</w:t>
      </w:r>
    </w:p>
    <w:p w14:paraId="413D2289">
      <w:pPr>
        <w:pStyle w:val="86"/>
        <w:widowControl/>
        <w:tabs>
          <w:tab w:val="left" w:pos="1134"/>
        </w:tabs>
        <w:ind w:left="0" w:firstLine="709"/>
        <w:jc w:val="both"/>
        <w:rPr>
          <w:rFonts w:ascii="Times New Roman" w:hAnsi="Times New Roman"/>
          <w:sz w:val="28"/>
        </w:rPr>
      </w:pPr>
    </w:p>
    <w:p w14:paraId="5CC233F1">
      <w:pPr>
        <w:pStyle w:val="86"/>
        <w:widowControl/>
        <w:tabs>
          <w:tab w:val="left" w:pos="1134"/>
        </w:tabs>
        <w:ind w:left="0" w:firstLine="709"/>
        <w:jc w:val="both"/>
        <w:rPr>
          <w:rFonts w:ascii="Times New Roman" w:hAnsi="Times New Roman"/>
          <w:sz w:val="28"/>
        </w:rPr>
      </w:pPr>
      <w:r>
        <w:rPr>
          <w:rFonts w:ascii="Times New Roman" w:hAnsi="Times New Roman"/>
          <w:sz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128FA72A">
      <w:pPr>
        <w:pStyle w:val="47"/>
        <w:ind w:firstLine="709"/>
        <w:jc w:val="both"/>
        <w:rPr>
          <w:sz w:val="28"/>
        </w:rPr>
      </w:pPr>
      <w:r>
        <w:rPr>
          <w:sz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EDB64CF">
      <w:pPr>
        <w:pStyle w:val="86"/>
        <w:widowControl/>
        <w:tabs>
          <w:tab w:val="left" w:pos="1134"/>
        </w:tabs>
        <w:ind w:left="0" w:firstLine="709"/>
        <w:jc w:val="both"/>
        <w:rPr>
          <w:rFonts w:ascii="Verdana" w:hAnsi="Verdana"/>
          <w:sz w:val="28"/>
        </w:rPr>
      </w:pPr>
      <w:r>
        <w:rPr>
          <w:rFonts w:ascii="Times New Roman" w:hAnsi="Times New Roman"/>
          <w:sz w:val="28"/>
        </w:rPr>
        <w:t>4.6.2. Выездная проверка проводится в случае, если не представляется возможным:</w:t>
      </w:r>
    </w:p>
    <w:p w14:paraId="15353080">
      <w:pPr>
        <w:pStyle w:val="34"/>
        <w:ind w:firstLine="709"/>
        <w:jc w:val="both"/>
        <w:rPr>
          <w:rFonts w:ascii="Verdana" w:hAnsi="Verdana"/>
          <w:sz w:val="28"/>
        </w:rPr>
      </w:pPr>
      <w:r>
        <w:rPr>
          <w:rFonts w:ascii="Times New Roman" w:hAnsi="Times New Roman"/>
          <w:sz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7C9FC0B4">
      <w:pPr>
        <w:pStyle w:val="34"/>
        <w:ind w:firstLine="709"/>
        <w:jc w:val="both"/>
        <w:rPr>
          <w:rFonts w:ascii="Verdana" w:hAnsi="Verdana"/>
          <w:sz w:val="28"/>
        </w:rPr>
      </w:pPr>
      <w:r>
        <w:rPr>
          <w:rFonts w:ascii="Times New Roman" w:hAnsi="Times New Roman"/>
          <w:sz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14:paraId="784F0D1B">
      <w:pPr>
        <w:pStyle w:val="34"/>
        <w:ind w:firstLine="709"/>
        <w:jc w:val="both"/>
        <w:rPr>
          <w:rFonts w:ascii="Verdana" w:hAnsi="Verdana"/>
          <w:sz w:val="28"/>
        </w:rPr>
      </w:pPr>
      <w:r>
        <w:rPr>
          <w:rFonts w:ascii="Times New Roman" w:hAnsi="Times New Roman"/>
          <w:sz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частями 12 и 12.1 статьи 66 Федерального закона № 248-ФЗ.</w:t>
      </w:r>
    </w:p>
    <w:p w14:paraId="03DFA702">
      <w:pPr>
        <w:widowControl/>
        <w:tabs>
          <w:tab w:val="left" w:pos="1134"/>
        </w:tabs>
        <w:ind w:firstLine="709"/>
        <w:jc w:val="both"/>
        <w:rPr>
          <w:rFonts w:ascii="Times New Roman" w:hAnsi="Times New Roman"/>
          <w:sz w:val="28"/>
        </w:rPr>
      </w:pPr>
      <w:r>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23BF9F4D">
      <w:pPr>
        <w:pStyle w:val="86"/>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14:paraId="0389418C">
      <w:pPr>
        <w:pStyle w:val="86"/>
        <w:widowControl/>
        <w:tabs>
          <w:tab w:val="left" w:pos="1134"/>
        </w:tabs>
        <w:ind w:left="0" w:firstLine="709"/>
        <w:jc w:val="both"/>
        <w:rPr>
          <w:rFonts w:ascii="Times New Roman" w:hAnsi="Times New Roman"/>
          <w:sz w:val="28"/>
        </w:rPr>
      </w:pPr>
      <w:r>
        <w:rPr>
          <w:rFonts w:ascii="Times New Roman" w:hAnsi="Times New Roman"/>
          <w:sz w:val="28"/>
        </w:rPr>
        <w:t>4.6.6. Срок проведения выездной проверки составляет не более десяти рабочих дней.</w:t>
      </w:r>
    </w:p>
    <w:p w14:paraId="62A9CCFA">
      <w:pPr>
        <w:pStyle w:val="86"/>
        <w:widowControl/>
        <w:tabs>
          <w:tab w:val="left" w:pos="1134"/>
        </w:tabs>
        <w:ind w:left="0" w:firstLine="709"/>
        <w:jc w:val="both"/>
        <w:rPr>
          <w:rFonts w:ascii="Times New Roman" w:hAnsi="Times New Roman"/>
          <w:sz w:val="28"/>
        </w:rPr>
      </w:pPr>
      <w:r>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04A6F020">
      <w:pPr>
        <w:widowControl/>
        <w:tabs>
          <w:tab w:val="left" w:pos="1134"/>
        </w:tabs>
        <w:ind w:firstLine="709"/>
        <w:jc w:val="both"/>
        <w:rPr>
          <w:rFonts w:ascii="Times New Roman" w:hAnsi="Times New Roman"/>
          <w:sz w:val="28"/>
        </w:rPr>
      </w:pPr>
      <w:r>
        <w:rPr>
          <w:rFonts w:ascii="Times New Roman" w:hAnsi="Times New Roman"/>
          <w:sz w:val="28"/>
        </w:rPr>
        <w:t>4.6.7. Перечень допустимых контрольных действий в ходе выездной проверки:</w:t>
      </w:r>
    </w:p>
    <w:p w14:paraId="179CDD04">
      <w:pPr>
        <w:pStyle w:val="47"/>
        <w:ind w:firstLine="709"/>
        <w:jc w:val="both"/>
        <w:rPr>
          <w:sz w:val="28"/>
        </w:rPr>
      </w:pPr>
      <w:bookmarkStart w:id="4" w:name="_Hlk73715973"/>
      <w:r>
        <w:rPr>
          <w:sz w:val="28"/>
        </w:rPr>
        <w:t>1) осмотр;</w:t>
      </w:r>
    </w:p>
    <w:p w14:paraId="4707CBA4">
      <w:pPr>
        <w:pStyle w:val="47"/>
        <w:ind w:firstLine="709"/>
        <w:jc w:val="both"/>
        <w:rPr>
          <w:sz w:val="28"/>
        </w:rPr>
      </w:pPr>
      <w:r>
        <w:rPr>
          <w:sz w:val="28"/>
        </w:rPr>
        <w:t>2) опрос;</w:t>
      </w:r>
    </w:p>
    <w:p w14:paraId="6D140935">
      <w:pPr>
        <w:pStyle w:val="47"/>
        <w:ind w:firstLine="709"/>
        <w:jc w:val="both"/>
        <w:rPr>
          <w:sz w:val="28"/>
        </w:rPr>
      </w:pPr>
      <w:r>
        <w:rPr>
          <w:sz w:val="28"/>
        </w:rPr>
        <w:t>3) истребование документов;</w:t>
      </w:r>
    </w:p>
    <w:p w14:paraId="412BAC5E">
      <w:pPr>
        <w:pStyle w:val="47"/>
        <w:ind w:firstLine="709"/>
        <w:jc w:val="both"/>
        <w:rPr>
          <w:sz w:val="28"/>
        </w:rPr>
      </w:pPr>
      <w:r>
        <w:rPr>
          <w:sz w:val="28"/>
        </w:rPr>
        <w:t>4) получение письменных объяснений;</w:t>
      </w:r>
    </w:p>
    <w:p w14:paraId="7A155C0B">
      <w:pPr>
        <w:pStyle w:val="47"/>
        <w:ind w:firstLine="709"/>
        <w:jc w:val="both"/>
        <w:rPr>
          <w:sz w:val="28"/>
        </w:rPr>
      </w:pPr>
      <w:r>
        <w:rPr>
          <w:sz w:val="28"/>
        </w:rPr>
        <w:t>5) экспертиза.</w:t>
      </w:r>
      <w:bookmarkEnd w:id="4"/>
    </w:p>
    <w:p w14:paraId="76562FFB">
      <w:pPr>
        <w:pStyle w:val="47"/>
        <w:ind w:firstLine="709"/>
        <w:jc w:val="both"/>
        <w:rPr>
          <w:sz w:val="28"/>
        </w:rPr>
      </w:pPr>
      <w:r>
        <w:rPr>
          <w:sz w:val="28"/>
        </w:rPr>
        <w:t>4.6.8. Осмотр осуществляется инспектором в присутствии контролируемого лица или его представителя и (или) с применением фотосъемки или видеозаписи.</w:t>
      </w:r>
    </w:p>
    <w:p w14:paraId="452D1726">
      <w:pPr>
        <w:widowControl/>
        <w:ind w:firstLine="709"/>
        <w:jc w:val="both"/>
        <w:rPr>
          <w:rFonts w:ascii="Times New Roman" w:hAnsi="Times New Roman"/>
          <w:sz w:val="28"/>
        </w:rPr>
      </w:pPr>
      <w:r>
        <w:rPr>
          <w:rFonts w:ascii="Times New Roman" w:hAnsi="Times New Roman"/>
          <w:sz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17DB6A39">
      <w:pPr>
        <w:pStyle w:val="47"/>
        <w:ind w:firstLine="709"/>
        <w:jc w:val="both"/>
        <w:rPr>
          <w:sz w:val="28"/>
        </w:rPr>
      </w:pPr>
      <w:r>
        <w:rPr>
          <w:sz w:val="28"/>
        </w:rPr>
        <w:t>По результатам осмотра составляется протокол осмотра.</w:t>
      </w:r>
    </w:p>
    <w:p w14:paraId="62FA55FB">
      <w:pPr>
        <w:pStyle w:val="47"/>
        <w:ind w:firstLine="709"/>
        <w:jc w:val="both"/>
        <w:rPr>
          <w:sz w:val="28"/>
        </w:rPr>
      </w:pPr>
      <w:r>
        <w:rPr>
          <w:sz w:val="28"/>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6BE82A83">
      <w:pPr>
        <w:widowControl/>
        <w:ind w:firstLine="709"/>
        <w:jc w:val="both"/>
        <w:rPr>
          <w:rFonts w:ascii="Times New Roman" w:hAnsi="Times New Roman"/>
          <w:sz w:val="28"/>
        </w:rPr>
      </w:pPr>
      <w:r>
        <w:rPr>
          <w:rFonts w:ascii="Times New Roman" w:hAnsi="Times New Roman"/>
          <w:sz w:val="28"/>
        </w:rP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85E45B8">
      <w:pPr>
        <w:pStyle w:val="34"/>
        <w:ind w:firstLine="709"/>
        <w:jc w:val="both"/>
        <w:rPr>
          <w:rFonts w:ascii="Times New Roman" w:hAnsi="Times New Roman"/>
          <w:sz w:val="28"/>
        </w:rPr>
      </w:pPr>
      <w:r>
        <w:rPr>
          <w:rFonts w:ascii="Times New Roman" w:hAnsi="Times New Roman"/>
          <w:sz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73384E6F">
      <w:pPr>
        <w:pStyle w:val="47"/>
        <w:ind w:firstLine="709"/>
        <w:jc w:val="both"/>
        <w:rPr>
          <w:sz w:val="28"/>
        </w:rPr>
      </w:pPr>
      <w:r>
        <w:rPr>
          <w:sz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58A3FC71">
      <w:pPr>
        <w:pStyle w:val="47"/>
        <w:ind w:firstLine="709"/>
        <w:jc w:val="both"/>
        <w:rPr>
          <w:sz w:val="28"/>
        </w:rPr>
      </w:pPr>
      <w:r>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4FDC54EC">
      <w:pPr>
        <w:pStyle w:val="47"/>
        <w:ind w:firstLine="709"/>
        <w:jc w:val="both"/>
        <w:rPr>
          <w:sz w:val="28"/>
        </w:rPr>
      </w:pPr>
      <w:r>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1DBB56D3">
      <w:pPr>
        <w:pStyle w:val="47"/>
        <w:ind w:firstLine="709"/>
        <w:jc w:val="both"/>
        <w:rPr>
          <w:color w:val="FF0000"/>
          <w:sz w:val="28"/>
        </w:rPr>
      </w:pPr>
      <w:r>
        <w:rPr>
          <w:sz w:val="28"/>
        </w:rPr>
        <w:t>4.6.11. 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4.5.7 настоящего Положения.</w:t>
      </w:r>
    </w:p>
    <w:p w14:paraId="56F2FBC5">
      <w:pPr>
        <w:pStyle w:val="47"/>
        <w:ind w:firstLine="709"/>
        <w:jc w:val="both"/>
        <w:rPr>
          <w:sz w:val="28"/>
        </w:rPr>
      </w:pPr>
      <w:r>
        <w:rPr>
          <w:sz w:val="28"/>
        </w:rPr>
        <w:t>4.6.12. По окончании проведения выездной проверки инспектор составляет акт выездной проверки.</w:t>
      </w:r>
    </w:p>
    <w:p w14:paraId="7A5FF80E">
      <w:pPr>
        <w:pStyle w:val="47"/>
        <w:ind w:firstLine="709"/>
        <w:jc w:val="both"/>
        <w:rPr>
          <w:sz w:val="28"/>
        </w:rPr>
      </w:pPr>
      <w:r>
        <w:rPr>
          <w:sz w:val="28"/>
        </w:rPr>
        <w:t>Информация о проведении фотосъемки, аудио- и видеозаписи отражается в акте проверки.</w:t>
      </w:r>
    </w:p>
    <w:p w14:paraId="5B7370D0">
      <w:pPr>
        <w:pStyle w:val="47"/>
        <w:ind w:firstLine="709"/>
        <w:jc w:val="both"/>
        <w:rPr>
          <w:sz w:val="28"/>
        </w:rPr>
      </w:pPr>
      <w:r>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25B2FB32">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r>
        <w:fldChar w:fldCharType="begin"/>
      </w:r>
      <w:r>
        <w:instrText xml:space="preserve"> HYPERLINK "consultantplus://offline/ref=5E94EDFA519A73A2792A3C897510A0AAD236F8196D3D8FF4BF5E6F90899FEF55845DC83D48F1E58B36126EFE066968076B14031B998FE464F5BCGОгосударственномконтроле(надзоре)имуниципальномконтролевРоссийскойФедерации------------%20Не%20вступил%20в%20силу%7bКонсультантПлюс%7d" \o "Федеральный закон от 31.07.2020 N 248-ФЗ" </w:instrText>
      </w:r>
      <w:r>
        <w:fldChar w:fldCharType="separate"/>
      </w:r>
      <w:r>
        <w:rPr>
          <w:rFonts w:ascii="Times New Roman" w:hAnsi="Times New Roman"/>
          <w:sz w:val="28"/>
        </w:rPr>
        <w:t>частями 4</w:t>
      </w:r>
      <w:r>
        <w:rPr>
          <w:rFonts w:ascii="Times New Roman" w:hAnsi="Times New Roman"/>
          <w:sz w:val="28"/>
        </w:rPr>
        <w:fldChar w:fldCharType="end"/>
      </w:r>
      <w:r>
        <w:rPr>
          <w:rFonts w:ascii="Times New Roman" w:hAnsi="Times New Roman"/>
          <w:sz w:val="28"/>
        </w:rPr>
        <w:t xml:space="preserve"> и </w:t>
      </w:r>
      <w:r>
        <w:fldChar w:fldCharType="begin"/>
      </w:r>
      <w:r>
        <w:instrText xml:space="preserve"> HYPERLINK "consultantplus://offline/ref=5E94EDFA519A73A2792A3C897510A0AAD236F8196D3D8FF4BF5E6F90899FEF55845DC83D48F1E58A3F126EFE066968076B14031B998FE464F5BCGОгосударственномконтроле(надзоре)имуниципальномконтролевРоссийскойФедерации------------%20Не%20вступил%20в%20силу%7bКонсультантПлюс%7d" \o "Федеральный закон от 31.07.2020 N 248-ФЗ" </w:instrText>
      </w:r>
      <w:r>
        <w:fldChar w:fldCharType="separate"/>
      </w:r>
      <w:r>
        <w:rPr>
          <w:rFonts w:ascii="Times New Roman" w:hAnsi="Times New Roman"/>
          <w:sz w:val="28"/>
        </w:rPr>
        <w:t>5 статьи 21</w:t>
      </w:r>
      <w:r>
        <w:rPr>
          <w:rFonts w:ascii="Times New Roman" w:hAnsi="Times New Roman"/>
          <w:sz w:val="28"/>
        </w:rPr>
        <w:fldChar w:fldCharType="end"/>
      </w:r>
      <w:r>
        <w:rPr>
          <w:rFonts w:ascii="Times New Roman" w:hAnsi="Times New Roman"/>
          <w:sz w:val="28"/>
        </w:rPr>
        <w:t xml:space="preserve"> Федеральным законом № 248-ФЗ. </w:t>
      </w:r>
    </w:p>
    <w:p w14:paraId="2338254A">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1527BB4E">
      <w:pPr>
        <w:pStyle w:val="86"/>
        <w:widowControl/>
        <w:tabs>
          <w:tab w:val="left" w:pos="1134"/>
        </w:tabs>
        <w:ind w:left="0" w:firstLine="709"/>
        <w:jc w:val="both"/>
        <w:rPr>
          <w:rFonts w:ascii="Times New Roman" w:hAnsi="Times New Roman"/>
          <w:sz w:val="28"/>
        </w:rPr>
      </w:pPr>
      <w:r>
        <w:rPr>
          <w:rFonts w:ascii="Times New Roman" w:hAnsi="Times New Roman"/>
          <w:sz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1F49B8BE">
      <w:pPr>
        <w:widowControl/>
        <w:ind w:firstLine="709"/>
        <w:jc w:val="both"/>
        <w:rPr>
          <w:rFonts w:ascii="Times New Roman" w:hAnsi="Times New Roman"/>
          <w:sz w:val="28"/>
        </w:rPr>
      </w:pPr>
      <w:r>
        <w:rPr>
          <w:rFonts w:ascii="Times New Roman" w:hAnsi="Times New Roman"/>
          <w:sz w:val="28"/>
        </w:rPr>
        <w:t>1) временной нетрудоспособности;</w:t>
      </w:r>
    </w:p>
    <w:p w14:paraId="099E0924">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14:paraId="1F9635A0">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4EC841DB">
      <w:pPr>
        <w:ind w:firstLine="709"/>
        <w:jc w:val="both"/>
        <w:rPr>
          <w:rFonts w:ascii="Times New Roman" w:hAnsi="Times New Roman"/>
          <w:sz w:val="28"/>
        </w:rPr>
      </w:pPr>
      <w:r>
        <w:rPr>
          <w:rFonts w:ascii="Times New Roman" w:hAnsi="Times New Roman"/>
          <w:sz w:val="28"/>
        </w:rPr>
        <w:t>4) нахождения в служебной командировке.</w:t>
      </w:r>
    </w:p>
    <w:p w14:paraId="711D8962">
      <w:pPr>
        <w:pStyle w:val="47"/>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4F08BD44">
      <w:pPr>
        <w:pStyle w:val="47"/>
        <w:ind w:firstLine="0"/>
        <w:jc w:val="center"/>
        <w:rPr>
          <w:sz w:val="28"/>
        </w:rPr>
      </w:pPr>
    </w:p>
    <w:p w14:paraId="2542922B">
      <w:pPr>
        <w:pStyle w:val="47"/>
        <w:ind w:firstLine="0"/>
        <w:jc w:val="center"/>
        <w:rPr>
          <w:sz w:val="28"/>
        </w:rPr>
      </w:pPr>
      <w:r>
        <w:rPr>
          <w:sz w:val="28"/>
        </w:rPr>
        <w:t>4.7. Инспекционный визит, рейдовый осмотр</w:t>
      </w:r>
    </w:p>
    <w:p w14:paraId="12DA0E87">
      <w:pPr>
        <w:pStyle w:val="47"/>
        <w:ind w:firstLine="709"/>
        <w:jc w:val="center"/>
        <w:rPr>
          <w:b/>
          <w:sz w:val="28"/>
        </w:rPr>
      </w:pPr>
    </w:p>
    <w:p w14:paraId="4E056C92">
      <w:pPr>
        <w:pStyle w:val="34"/>
        <w:ind w:firstLine="709"/>
        <w:jc w:val="both"/>
        <w:rPr>
          <w:rFonts w:ascii="Times New Roman" w:hAnsi="Times New Roman"/>
          <w:sz w:val="28"/>
        </w:rPr>
      </w:pPr>
      <w:r>
        <w:rPr>
          <w:rFonts w:ascii="Times New Roman" w:hAnsi="Times New Roman"/>
          <w:sz w:val="28"/>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1C04D5D">
      <w:pPr>
        <w:pStyle w:val="47"/>
        <w:ind w:firstLine="709"/>
        <w:jc w:val="both"/>
        <w:rPr>
          <w:sz w:val="28"/>
        </w:rPr>
      </w:pPr>
      <w:r>
        <w:rPr>
          <w:sz w:val="28"/>
        </w:rPr>
        <w:t>Инспекционный визит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22FCA1D">
      <w:pPr>
        <w:pStyle w:val="34"/>
        <w:ind w:firstLine="709"/>
        <w:jc w:val="both"/>
        <w:rPr>
          <w:rFonts w:ascii="Verdana" w:hAnsi="Verdana"/>
          <w:sz w:val="28"/>
        </w:rPr>
      </w:pPr>
      <w:r>
        <w:rPr>
          <w:rFonts w:ascii="Times New Roman" w:hAnsi="Times New Roman"/>
          <w:sz w:val="28"/>
        </w:rPr>
        <w:t>Инспекционный визит проводится без предварительного уведомления контролируемого лица и собственника производственного объекта.</w:t>
      </w:r>
    </w:p>
    <w:p w14:paraId="7714FAF1">
      <w:pPr>
        <w:pStyle w:val="34"/>
        <w:ind w:firstLine="709"/>
        <w:jc w:val="both"/>
        <w:rPr>
          <w:rFonts w:ascii="Times New Roman" w:hAnsi="Times New Roman"/>
          <w:sz w:val="28"/>
        </w:rPr>
      </w:pPr>
      <w:r>
        <w:rPr>
          <w:rFonts w:ascii="Times New Roman" w:hAnsi="Times New Roman"/>
          <w:sz w:val="28"/>
        </w:rPr>
        <w:t>Контролируемые лица или их представители обязаны обеспечить беспрепятственный доступ инспектора в здания, сооружения, помещения.</w:t>
      </w:r>
    </w:p>
    <w:p w14:paraId="6BD9DBBD">
      <w:pPr>
        <w:pStyle w:val="34"/>
        <w:ind w:firstLine="709"/>
        <w:jc w:val="both"/>
        <w:rPr>
          <w:rFonts w:ascii="Verdana" w:hAnsi="Verdana"/>
          <w:sz w:val="28"/>
        </w:rPr>
      </w:pPr>
      <w:r>
        <w:rPr>
          <w:rFonts w:ascii="Times New Roman" w:hAnsi="Times New Roman"/>
          <w:sz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222DA0B8">
      <w:pPr>
        <w:pStyle w:val="86"/>
        <w:widowControl/>
        <w:tabs>
          <w:tab w:val="left" w:pos="1134"/>
        </w:tabs>
        <w:ind w:left="0" w:firstLine="709"/>
        <w:jc w:val="both"/>
        <w:rPr>
          <w:rFonts w:ascii="Times New Roman" w:hAnsi="Times New Roman"/>
          <w:sz w:val="28"/>
        </w:rPr>
      </w:pPr>
      <w:r>
        <w:rPr>
          <w:rFonts w:ascii="Times New Roman" w:hAnsi="Times New Roman"/>
          <w:sz w:val="28"/>
        </w:rPr>
        <w:t>4.7.2. Перечень допустимых контрольных действий в ходе инспекционного визита:</w:t>
      </w:r>
    </w:p>
    <w:p w14:paraId="39806055">
      <w:pPr>
        <w:pStyle w:val="47"/>
        <w:ind w:firstLine="709"/>
        <w:jc w:val="both"/>
        <w:rPr>
          <w:sz w:val="28"/>
        </w:rPr>
      </w:pPr>
      <w:bookmarkStart w:id="5" w:name="_Hlk73715943"/>
      <w:r>
        <w:rPr>
          <w:sz w:val="28"/>
        </w:rPr>
        <w:t>а) осмотр;</w:t>
      </w:r>
    </w:p>
    <w:p w14:paraId="45E71283">
      <w:pPr>
        <w:pStyle w:val="47"/>
        <w:ind w:firstLine="709"/>
        <w:jc w:val="both"/>
        <w:rPr>
          <w:sz w:val="28"/>
        </w:rPr>
      </w:pPr>
      <w:r>
        <w:rPr>
          <w:sz w:val="28"/>
        </w:rPr>
        <w:t>б) опрос;</w:t>
      </w:r>
    </w:p>
    <w:p w14:paraId="745CAAEC">
      <w:pPr>
        <w:pStyle w:val="47"/>
        <w:ind w:firstLine="709"/>
        <w:jc w:val="both"/>
        <w:rPr>
          <w:sz w:val="28"/>
        </w:rPr>
      </w:pPr>
      <w:r>
        <w:rPr>
          <w:sz w:val="28"/>
        </w:rPr>
        <w:t>в) получение письменных объяснений;</w:t>
      </w:r>
    </w:p>
    <w:p w14:paraId="2830A118">
      <w:pPr>
        <w:pStyle w:val="47"/>
        <w:ind w:firstLine="709"/>
        <w:jc w:val="both"/>
        <w:rPr>
          <w:sz w:val="28"/>
        </w:rPr>
      </w:pPr>
      <w:r>
        <w:rPr>
          <w:sz w:val="28"/>
        </w:rPr>
        <w:t>г) истребование документов</w:t>
      </w:r>
      <w:bookmarkEnd w:id="5"/>
      <w:r>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D60C41B">
      <w:pPr>
        <w:pStyle w:val="34"/>
        <w:ind w:firstLine="709"/>
        <w:jc w:val="both"/>
        <w:rPr>
          <w:rFonts w:ascii="Times New Roman" w:hAnsi="Times New Roman"/>
          <w:sz w:val="28"/>
        </w:rPr>
      </w:pPr>
      <w:r>
        <w:rPr>
          <w:rFonts w:ascii="Times New Roman" w:hAnsi="Times New Roman"/>
          <w:sz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части 1 статьи 57 и частью 12 статьи 66 Федерального закона № 248-ФЗ.</w:t>
      </w:r>
    </w:p>
    <w:p w14:paraId="1D023148">
      <w:pPr>
        <w:pStyle w:val="34"/>
        <w:ind w:firstLine="709"/>
        <w:jc w:val="both"/>
        <w:rPr>
          <w:rFonts w:ascii="Verdana" w:hAnsi="Verdana"/>
          <w:sz w:val="28"/>
        </w:rPr>
      </w:pPr>
      <w:r>
        <w:rPr>
          <w:rFonts w:ascii="Times New Roman" w:hAnsi="Times New Roman"/>
          <w:sz w:val="28"/>
        </w:rPr>
        <w:t>4.7.4.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77FE4562">
      <w:pPr>
        <w:pStyle w:val="47"/>
        <w:ind w:firstLine="709"/>
        <w:jc w:val="both"/>
        <w:rPr>
          <w:sz w:val="28"/>
        </w:rPr>
      </w:pPr>
      <w:r>
        <w:rPr>
          <w:sz w:val="28"/>
        </w:rPr>
        <w:t>Рейдовый осмотр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E5C3B45">
      <w:pPr>
        <w:pStyle w:val="34"/>
        <w:ind w:firstLine="709"/>
        <w:jc w:val="both"/>
        <w:rPr>
          <w:rFonts w:ascii="Verdana" w:hAnsi="Verdana"/>
          <w:sz w:val="28"/>
        </w:rPr>
      </w:pPr>
      <w:r>
        <w:rPr>
          <w:rFonts w:ascii="Times New Roman" w:hAnsi="Times New Roman"/>
          <w:sz w:val="28"/>
        </w:rPr>
        <w:t>Срок взаимодействия с одним контролируемым лицом в период проведения рейдового осмотра не может превышать один рабочий день.</w:t>
      </w:r>
    </w:p>
    <w:p w14:paraId="04E8AE61">
      <w:pPr>
        <w:pStyle w:val="86"/>
        <w:widowControl/>
        <w:tabs>
          <w:tab w:val="left" w:pos="1134"/>
        </w:tabs>
        <w:ind w:left="0" w:firstLine="709"/>
        <w:jc w:val="both"/>
        <w:rPr>
          <w:rFonts w:ascii="Times New Roman" w:hAnsi="Times New Roman"/>
          <w:sz w:val="28"/>
        </w:rPr>
      </w:pPr>
      <w:r>
        <w:rPr>
          <w:rFonts w:ascii="Times New Roman" w:hAnsi="Times New Roman"/>
          <w:sz w:val="28"/>
        </w:rPr>
        <w:t>4.7.5. Перечень допустимых контрольных действий в ходе рейдового осмотра:</w:t>
      </w:r>
    </w:p>
    <w:p w14:paraId="247F8AB7">
      <w:pPr>
        <w:pStyle w:val="47"/>
        <w:ind w:firstLine="709"/>
        <w:jc w:val="both"/>
        <w:rPr>
          <w:sz w:val="28"/>
        </w:rPr>
      </w:pPr>
      <w:bookmarkStart w:id="6" w:name="_Hlk73715920"/>
      <w:r>
        <w:rPr>
          <w:sz w:val="28"/>
        </w:rPr>
        <w:t>а) осмотр;</w:t>
      </w:r>
    </w:p>
    <w:p w14:paraId="149407CC">
      <w:pPr>
        <w:pStyle w:val="47"/>
        <w:ind w:firstLine="709"/>
        <w:jc w:val="both"/>
        <w:rPr>
          <w:sz w:val="28"/>
        </w:rPr>
      </w:pPr>
      <w:r>
        <w:rPr>
          <w:sz w:val="28"/>
        </w:rPr>
        <w:t>б) опрос;</w:t>
      </w:r>
    </w:p>
    <w:p w14:paraId="340FC457">
      <w:pPr>
        <w:pStyle w:val="47"/>
        <w:ind w:firstLine="709"/>
        <w:jc w:val="both"/>
        <w:rPr>
          <w:sz w:val="28"/>
        </w:rPr>
      </w:pPr>
      <w:r>
        <w:rPr>
          <w:sz w:val="28"/>
        </w:rPr>
        <w:t>в) получение письменных объяснений;</w:t>
      </w:r>
    </w:p>
    <w:p w14:paraId="672E9302">
      <w:pPr>
        <w:pStyle w:val="47"/>
        <w:ind w:firstLine="709"/>
        <w:jc w:val="both"/>
        <w:rPr>
          <w:sz w:val="28"/>
        </w:rPr>
      </w:pPr>
      <w:r>
        <w:rPr>
          <w:sz w:val="28"/>
        </w:rPr>
        <w:t>г) истребование документов;</w:t>
      </w:r>
    </w:p>
    <w:p w14:paraId="328D7876">
      <w:pPr>
        <w:pStyle w:val="47"/>
        <w:ind w:firstLine="709"/>
        <w:jc w:val="both"/>
        <w:rPr>
          <w:sz w:val="28"/>
          <w:shd w:val="clear" w:color="auto" w:fill="F1C100"/>
        </w:rPr>
      </w:pPr>
      <w:r>
        <w:rPr>
          <w:sz w:val="28"/>
        </w:rPr>
        <w:t>д) экспертиза</w:t>
      </w:r>
      <w:bookmarkEnd w:id="6"/>
      <w:r>
        <w:rPr>
          <w:sz w:val="28"/>
        </w:rPr>
        <w:t>.</w:t>
      </w:r>
    </w:p>
    <w:p w14:paraId="53794B79">
      <w:pPr>
        <w:pStyle w:val="34"/>
        <w:ind w:firstLine="709"/>
        <w:jc w:val="both"/>
        <w:rPr>
          <w:rFonts w:ascii="Verdana" w:hAnsi="Verdana"/>
          <w:sz w:val="28"/>
        </w:rPr>
      </w:pPr>
      <w:r>
        <w:rPr>
          <w:rFonts w:ascii="Times New Roman" w:hAnsi="Times New Roman"/>
          <w:sz w:val="28"/>
        </w:rPr>
        <w:t>4.7.6.</w:t>
      </w:r>
      <w:r>
        <w:rPr>
          <w:rFonts w:ascii="Times New Roman" w:hAnsi="Times New Roman"/>
          <w:color w:val="FF0000"/>
          <w:sz w:val="28"/>
        </w:rPr>
        <w:t xml:space="preserve"> </w:t>
      </w:r>
      <w:r>
        <w:rPr>
          <w:rFonts w:ascii="Times New Roman" w:hAnsi="Times New Roman"/>
          <w:sz w:val="28"/>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6EB7E694">
      <w:pPr>
        <w:pStyle w:val="34"/>
        <w:ind w:firstLine="709"/>
        <w:jc w:val="both"/>
        <w:rPr>
          <w:rFonts w:ascii="Verdana" w:hAnsi="Verdana"/>
          <w:sz w:val="28"/>
        </w:rPr>
      </w:pPr>
      <w:r>
        <w:rPr>
          <w:rFonts w:ascii="Times New Roman" w:hAnsi="Times New Roman"/>
          <w:sz w:val="28"/>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32060D7F">
      <w:pPr>
        <w:pStyle w:val="34"/>
        <w:ind w:firstLine="709"/>
        <w:jc w:val="both"/>
        <w:rPr>
          <w:rFonts w:ascii="Times New Roman" w:hAnsi="Times New Roman"/>
          <w:sz w:val="28"/>
        </w:rPr>
      </w:pPr>
      <w:r>
        <w:rPr>
          <w:rFonts w:ascii="Times New Roman" w:hAnsi="Times New Roman"/>
          <w:sz w:val="28"/>
        </w:rPr>
        <w:t>4.7.8. Рейдовый осмотр может проводиться только по согласованию с органами прокуратуры, за исключением случаев его проведения в соответствии с пунктами 3, 4 части 1 статьи 57 и частью 12 статьи 66 Федерального закона № 248-ФЗ.</w:t>
      </w:r>
    </w:p>
    <w:p w14:paraId="2739ABC1">
      <w:pPr>
        <w:pStyle w:val="47"/>
        <w:ind w:firstLine="709"/>
        <w:jc w:val="both"/>
        <w:rPr>
          <w:sz w:val="28"/>
        </w:rPr>
      </w:pPr>
      <w:r>
        <w:rPr>
          <w:sz w:val="28"/>
        </w:rPr>
        <w:t>4.7.9. Контрольные действия, предусмотренные пунктами 4.7.2 и 4.7.5 настоящего Положения, осуществляются в соответствии с пунктами 4.5.5, 4.5.6, 4.5.7, 4.6.8 - 4.6.10 настоящего Положения.</w:t>
      </w:r>
    </w:p>
    <w:p w14:paraId="4D23CFBB">
      <w:pPr>
        <w:pStyle w:val="47"/>
        <w:ind w:firstLine="709"/>
        <w:jc w:val="both"/>
        <w:rPr>
          <w:sz w:val="28"/>
        </w:rPr>
      </w:pPr>
    </w:p>
    <w:p w14:paraId="0FF4E041">
      <w:pPr>
        <w:pStyle w:val="47"/>
        <w:ind w:firstLine="0"/>
        <w:jc w:val="center"/>
        <w:rPr>
          <w:sz w:val="28"/>
        </w:rPr>
      </w:pPr>
      <w:r>
        <w:rPr>
          <w:sz w:val="28"/>
        </w:rPr>
        <w:t xml:space="preserve">4.8. Наблюдение за соблюдением обязательных требований </w:t>
      </w:r>
    </w:p>
    <w:p w14:paraId="0051C4B5">
      <w:pPr>
        <w:pStyle w:val="47"/>
        <w:ind w:firstLine="0"/>
        <w:jc w:val="center"/>
        <w:rPr>
          <w:sz w:val="28"/>
        </w:rPr>
      </w:pPr>
      <w:r>
        <w:rPr>
          <w:sz w:val="28"/>
        </w:rPr>
        <w:t>(мониторинг безопасности)</w:t>
      </w:r>
    </w:p>
    <w:p w14:paraId="5A6AADF8">
      <w:pPr>
        <w:pStyle w:val="47"/>
        <w:ind w:firstLine="709"/>
        <w:jc w:val="center"/>
        <w:rPr>
          <w:b/>
          <w:sz w:val="28"/>
        </w:rPr>
      </w:pPr>
    </w:p>
    <w:p w14:paraId="4E889090">
      <w:pPr>
        <w:pStyle w:val="86"/>
        <w:widowControl/>
        <w:tabs>
          <w:tab w:val="left" w:pos="1134"/>
        </w:tabs>
        <w:ind w:left="0" w:firstLine="709"/>
        <w:jc w:val="both"/>
        <w:rPr>
          <w:rFonts w:ascii="Times New Roman" w:hAnsi="Times New Roman"/>
          <w:sz w:val="28"/>
        </w:rPr>
      </w:pPr>
      <w:r>
        <w:rPr>
          <w:rFonts w:ascii="Times New Roman" w:hAnsi="Times New Roman"/>
          <w:sz w:val="28"/>
        </w:rPr>
        <w:t>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1F68229A">
      <w:pPr>
        <w:pStyle w:val="34"/>
        <w:ind w:firstLine="709"/>
        <w:jc w:val="both"/>
        <w:rPr>
          <w:rFonts w:ascii="Times New Roman" w:hAnsi="Times New Roman"/>
          <w:sz w:val="28"/>
        </w:rPr>
      </w:pPr>
      <w:r>
        <w:rPr>
          <w:rFonts w:ascii="Times New Roman" w:hAnsi="Times New Roman"/>
          <w:sz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221C9612">
      <w:pPr>
        <w:pStyle w:val="34"/>
        <w:ind w:firstLine="709"/>
        <w:jc w:val="both"/>
        <w:rPr>
          <w:rFonts w:ascii="Times New Roman" w:hAnsi="Times New Roman"/>
          <w:sz w:val="28"/>
        </w:rPr>
      </w:pPr>
      <w:r>
        <w:rPr>
          <w:rFonts w:ascii="Times New Roman" w:hAnsi="Times New Roman"/>
          <w:sz w:val="28"/>
        </w:rPr>
        <w:t>1) решение о проведении внепланового контрольного (надзорного) мероприятия в соответствии со статьей 60 Федерального закона № 248-ФЗ;</w:t>
      </w:r>
    </w:p>
    <w:p w14:paraId="2CEF9D22">
      <w:pPr>
        <w:pStyle w:val="34"/>
        <w:ind w:firstLine="709"/>
        <w:jc w:val="both"/>
        <w:rPr>
          <w:rFonts w:ascii="Times New Roman" w:hAnsi="Times New Roman"/>
          <w:sz w:val="28"/>
        </w:rPr>
      </w:pPr>
      <w:r>
        <w:rPr>
          <w:rFonts w:ascii="Times New Roman" w:hAnsi="Times New Roman"/>
          <w:sz w:val="28"/>
        </w:rPr>
        <w:t>2) решение об объявлении предостережения;</w:t>
      </w:r>
    </w:p>
    <w:p w14:paraId="7FE7EA92">
      <w:pPr>
        <w:pStyle w:val="34"/>
        <w:ind w:firstLine="709"/>
        <w:jc w:val="both"/>
        <w:rPr>
          <w:rFonts w:ascii="Times New Roman" w:hAnsi="Times New Roman"/>
          <w:sz w:val="28"/>
        </w:rPr>
      </w:pPr>
      <w:r>
        <w:rPr>
          <w:rFonts w:ascii="Times New Roman" w:hAnsi="Times New Roman"/>
          <w:sz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534187FE">
      <w:pPr>
        <w:pStyle w:val="34"/>
        <w:ind w:firstLine="709"/>
        <w:jc w:val="both"/>
        <w:rPr>
          <w:rFonts w:ascii="Times New Roman" w:hAnsi="Times New Roman"/>
          <w:sz w:val="28"/>
        </w:rPr>
      </w:pPr>
      <w:r>
        <w:rPr>
          <w:rFonts w:ascii="Times New Roman" w:hAnsi="Times New Roman"/>
          <w:sz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3F50CD2">
      <w:pPr>
        <w:pStyle w:val="47"/>
        <w:ind w:firstLine="0"/>
        <w:jc w:val="center"/>
        <w:rPr>
          <w:sz w:val="28"/>
        </w:rPr>
      </w:pPr>
    </w:p>
    <w:p w14:paraId="608F5A92">
      <w:pPr>
        <w:pStyle w:val="47"/>
        <w:ind w:firstLine="0"/>
        <w:jc w:val="center"/>
        <w:rPr>
          <w:sz w:val="28"/>
        </w:rPr>
      </w:pPr>
      <w:r>
        <w:rPr>
          <w:sz w:val="28"/>
        </w:rPr>
        <w:t>4.9. Выездное обследование</w:t>
      </w:r>
    </w:p>
    <w:p w14:paraId="202E6867">
      <w:pPr>
        <w:pStyle w:val="47"/>
        <w:ind w:firstLine="709"/>
        <w:jc w:val="center"/>
        <w:rPr>
          <w:sz w:val="28"/>
        </w:rPr>
      </w:pPr>
    </w:p>
    <w:p w14:paraId="4509C5A4">
      <w:pPr>
        <w:pStyle w:val="86"/>
        <w:widowControl/>
        <w:tabs>
          <w:tab w:val="left" w:pos="1134"/>
        </w:tabs>
        <w:ind w:left="0" w:firstLine="709"/>
        <w:jc w:val="both"/>
        <w:rPr>
          <w:rFonts w:ascii="Times New Roman" w:hAnsi="Times New Roman"/>
          <w:sz w:val="28"/>
        </w:rPr>
      </w:pPr>
      <w:r>
        <w:rPr>
          <w:rFonts w:ascii="Times New Roman" w:hAnsi="Times New Roman"/>
          <w:sz w:val="28"/>
        </w:rPr>
        <w:t>4.9.1. Выездное обследование проводится в целях оценки соблюдения контролируемыми лицами обязательных требований.</w:t>
      </w:r>
    </w:p>
    <w:p w14:paraId="3E462A22">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34112ED5">
      <w:pPr>
        <w:pStyle w:val="34"/>
        <w:ind w:firstLine="709"/>
        <w:jc w:val="both"/>
        <w:rPr>
          <w:rFonts w:ascii="Verdana" w:hAnsi="Verdana"/>
          <w:sz w:val="28"/>
        </w:rPr>
      </w:pPr>
      <w:r>
        <w:rPr>
          <w:rFonts w:ascii="Times New Roman" w:hAnsi="Times New Roman"/>
          <w:sz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223C6D06">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4.9.3. Выездное обследование проводится без информирования контролируемого лица. </w:t>
      </w:r>
    </w:p>
    <w:p w14:paraId="3611CB89">
      <w:pPr>
        <w:pStyle w:val="34"/>
        <w:ind w:firstLine="709"/>
        <w:jc w:val="both"/>
        <w:rPr>
          <w:rFonts w:ascii="Times New Roman" w:hAnsi="Times New Roman"/>
          <w:sz w:val="28"/>
        </w:rPr>
      </w:pPr>
      <w:r>
        <w:rPr>
          <w:rFonts w:ascii="Times New Roman" w:hAnsi="Times New Roman"/>
          <w:sz w:val="28"/>
        </w:rPr>
        <w:t>4.9.4. По результатам проведения выездного обследования не может быть принято решение, предусмотренное подпунктом 2 пункта 4.2.1 настоящего Положения.</w:t>
      </w:r>
    </w:p>
    <w:p w14:paraId="2421C259">
      <w:pPr>
        <w:pStyle w:val="34"/>
        <w:ind w:firstLine="709"/>
        <w:jc w:val="both"/>
        <w:rPr>
          <w:rFonts w:ascii="Times New Roman" w:hAnsi="Times New Roman"/>
          <w:sz w:val="28"/>
        </w:rPr>
      </w:pPr>
    </w:p>
    <w:p w14:paraId="660D8363">
      <w:pPr>
        <w:pStyle w:val="47"/>
        <w:ind w:firstLine="0"/>
        <w:jc w:val="center"/>
        <w:rPr>
          <w:b/>
          <w:sz w:val="28"/>
        </w:rPr>
      </w:pPr>
      <w:r>
        <w:rPr>
          <w:b/>
          <w:sz w:val="28"/>
        </w:rPr>
        <w:t>5. Досудебное обжалование</w:t>
      </w:r>
    </w:p>
    <w:p w14:paraId="4D58CD79">
      <w:pPr>
        <w:pStyle w:val="47"/>
        <w:ind w:firstLine="709"/>
        <w:jc w:val="center"/>
        <w:rPr>
          <w:b/>
          <w:sz w:val="28"/>
        </w:rPr>
      </w:pPr>
    </w:p>
    <w:p w14:paraId="44DBB154">
      <w:pPr>
        <w:pStyle w:val="86"/>
        <w:widowControl/>
        <w:tabs>
          <w:tab w:val="left" w:pos="1134"/>
        </w:tabs>
        <w:ind w:left="0" w:firstLine="709"/>
        <w:jc w:val="both"/>
        <w:rPr>
          <w:rFonts w:ascii="Times New Roman" w:hAnsi="Times New Roman"/>
          <w:sz w:val="28"/>
        </w:rPr>
      </w:pPr>
      <w:r>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14:paraId="5DCB2C74">
      <w:pPr>
        <w:widowControl/>
        <w:ind w:firstLine="709"/>
        <w:jc w:val="both"/>
        <w:rPr>
          <w:rFonts w:ascii="Times New Roman" w:hAnsi="Times New Roman"/>
          <w:sz w:val="28"/>
        </w:rPr>
      </w:pPr>
      <w:r>
        <w:rPr>
          <w:rFonts w:ascii="Times New Roman" w:hAnsi="Times New Roman"/>
          <w:sz w:val="28"/>
        </w:rPr>
        <w:t>1) решений о проведении контрольных мероприятий и обязательных профилактических визитов;</w:t>
      </w:r>
    </w:p>
    <w:p w14:paraId="400A046A">
      <w:pPr>
        <w:pStyle w:val="34"/>
        <w:ind w:firstLine="709"/>
        <w:jc w:val="both"/>
        <w:rPr>
          <w:rFonts w:ascii="Verdana" w:hAnsi="Verdana"/>
          <w:sz w:val="28"/>
        </w:rPr>
      </w:pPr>
      <w:r>
        <w:rPr>
          <w:rFonts w:ascii="Times New Roman" w:hAnsi="Times New Roman"/>
          <w:sz w:val="28"/>
        </w:rPr>
        <w:t>2) актов контрольных мероприятий и обязательных профилактических визитов, предписаний об устранении выявленных нарушений;</w:t>
      </w:r>
    </w:p>
    <w:p w14:paraId="507AF52A">
      <w:pPr>
        <w:widowControl/>
        <w:ind w:firstLine="709"/>
        <w:jc w:val="both"/>
        <w:rPr>
          <w:rFonts w:ascii="Times New Roman" w:hAnsi="Times New Roman"/>
          <w:sz w:val="28"/>
        </w:rPr>
      </w:pPr>
      <w:r>
        <w:rPr>
          <w:rFonts w:ascii="Times New Roman" w:hAnsi="Times New Roman"/>
          <w:sz w:val="28"/>
        </w:rPr>
        <w:t>3) действий (бездействия) должностных лиц в рамках контрольных мероприятий и обязательных профилактических визитов;</w:t>
      </w:r>
    </w:p>
    <w:p w14:paraId="55FE053D">
      <w:pPr>
        <w:widowControl/>
        <w:ind w:firstLine="709"/>
        <w:jc w:val="both"/>
        <w:rPr>
          <w:rFonts w:ascii="Times New Roman" w:hAnsi="Times New Roman"/>
          <w:sz w:val="28"/>
        </w:rPr>
      </w:pPr>
      <w:r>
        <w:rPr>
          <w:rFonts w:ascii="Times New Roman" w:hAnsi="Times New Roman"/>
          <w:sz w:val="28"/>
        </w:rPr>
        <w:t>4) решений об отнесении объектов контроля к соответствующей категории риска;</w:t>
      </w:r>
    </w:p>
    <w:p w14:paraId="6B66CDD3">
      <w:pPr>
        <w:widowControl/>
        <w:ind w:firstLine="709"/>
        <w:jc w:val="both"/>
        <w:rPr>
          <w:rFonts w:ascii="Times New Roman" w:hAnsi="Times New Roman"/>
          <w:sz w:val="28"/>
        </w:rPr>
      </w:pPr>
      <w:r>
        <w:rPr>
          <w:rFonts w:ascii="Times New Roman" w:hAnsi="Times New Roman"/>
          <w:sz w:val="28"/>
        </w:rPr>
        <w:t>5) решений об отказе в проведении обязательных профилактических визитов по заявлениям контролируемых лиц;</w:t>
      </w:r>
    </w:p>
    <w:p w14:paraId="6007F6CF">
      <w:pPr>
        <w:widowControl/>
        <w:ind w:firstLine="709"/>
        <w:jc w:val="both"/>
        <w:rPr>
          <w:rFonts w:ascii="Times New Roman" w:hAnsi="Times New Roman"/>
          <w:sz w:val="28"/>
        </w:rPr>
      </w:pPr>
      <w:r>
        <w:rPr>
          <w:rFonts w:ascii="Times New Roman" w:hAnsi="Times New Roman"/>
          <w:sz w:val="28"/>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DBAED33">
      <w:pPr>
        <w:pStyle w:val="47"/>
        <w:ind w:firstLine="709"/>
        <w:jc w:val="both"/>
      </w:pPr>
      <w:r>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w:t>
      </w:r>
      <w:r>
        <w:t xml:space="preserve"> </w:t>
      </w:r>
    </w:p>
    <w:p w14:paraId="606015A1">
      <w:pPr>
        <w:pStyle w:val="47"/>
        <w:ind w:firstLine="709"/>
        <w:jc w:val="both"/>
        <w:rPr>
          <w:sz w:val="28"/>
        </w:rPr>
      </w:pPr>
      <w:r>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7" w:name="Par374"/>
      <w:bookmarkEnd w:id="7"/>
    </w:p>
    <w:p w14:paraId="43094163">
      <w:pPr>
        <w:pStyle w:val="47"/>
        <w:ind w:firstLine="709"/>
        <w:jc w:val="both"/>
        <w:rPr>
          <w:sz w:val="28"/>
        </w:rPr>
      </w:pPr>
      <w:r>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14:paraId="518D5447">
      <w:pPr>
        <w:pStyle w:val="47"/>
        <w:ind w:firstLine="709"/>
        <w:jc w:val="both"/>
        <w:rPr>
          <w:sz w:val="28"/>
        </w:rPr>
      </w:pPr>
      <w:r>
        <w:rPr>
          <w:sz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14:paraId="4032EB3D">
      <w:pPr>
        <w:pStyle w:val="47"/>
        <w:ind w:firstLine="709"/>
        <w:jc w:val="both"/>
        <w:rPr>
          <w:sz w:val="28"/>
        </w:rPr>
      </w:pPr>
      <w:r>
        <w:rPr>
          <w:sz w:val="28"/>
        </w:rPr>
        <w:t>Жалоба на решение, действие (бездействие) руководителя  Контрольного органа рассматривается руководителем Контрольного органа.</w:t>
      </w:r>
    </w:p>
    <w:p w14:paraId="5126C695">
      <w:pPr>
        <w:pStyle w:val="47"/>
        <w:ind w:firstLine="709"/>
        <w:jc w:val="both"/>
        <w:rPr>
          <w:sz w:val="28"/>
        </w:rPr>
      </w:pPr>
      <w:r>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8" w:name="Par375"/>
      <w:bookmarkEnd w:id="8"/>
    </w:p>
    <w:p w14:paraId="0A4F9CDB">
      <w:pPr>
        <w:pStyle w:val="47"/>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5BA51580">
      <w:pPr>
        <w:pStyle w:val="47"/>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9" w:name="Par377"/>
      <w:bookmarkEnd w:id="9"/>
    </w:p>
    <w:p w14:paraId="203E22AE">
      <w:pPr>
        <w:pStyle w:val="47"/>
        <w:ind w:firstLine="709"/>
        <w:jc w:val="both"/>
        <w:rPr>
          <w:sz w:val="28"/>
        </w:rPr>
      </w:pPr>
      <w:r>
        <w:rPr>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089758DF">
      <w:pPr>
        <w:pStyle w:val="47"/>
        <w:ind w:firstLine="709"/>
        <w:jc w:val="both"/>
        <w:rPr>
          <w:sz w:val="28"/>
        </w:rPr>
      </w:pPr>
      <w:r>
        <w:rPr>
          <w:sz w:val="28"/>
        </w:rPr>
        <w:t>5.7. Жалоба может содержать ходатайство о приостановлении исполнения обжалуемого решения Контрольного органа.</w:t>
      </w:r>
      <w:bookmarkStart w:id="10" w:name="Par379"/>
      <w:bookmarkEnd w:id="10"/>
    </w:p>
    <w:p w14:paraId="5B495156">
      <w:pPr>
        <w:pStyle w:val="47"/>
        <w:ind w:firstLine="709"/>
        <w:jc w:val="both"/>
        <w:rPr>
          <w:sz w:val="28"/>
        </w:rPr>
      </w:pPr>
      <w:r>
        <w:rPr>
          <w:sz w:val="2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227CCBA5">
      <w:pPr>
        <w:pStyle w:val="47"/>
        <w:ind w:firstLine="709"/>
        <w:jc w:val="both"/>
        <w:rPr>
          <w:sz w:val="28"/>
        </w:rPr>
      </w:pPr>
      <w:r>
        <w:rPr>
          <w:sz w:val="28"/>
        </w:rPr>
        <w:t>1) о приостановлении исполнения обжалуемого решения Контрольного органа;</w:t>
      </w:r>
    </w:p>
    <w:p w14:paraId="2CFEC4C1">
      <w:pPr>
        <w:pStyle w:val="47"/>
        <w:ind w:firstLine="709"/>
        <w:jc w:val="both"/>
        <w:rPr>
          <w:sz w:val="28"/>
        </w:rPr>
      </w:pPr>
      <w:r>
        <w:rPr>
          <w:sz w:val="28"/>
        </w:rPr>
        <w:t xml:space="preserve">2) об отказе в приостановлении исполнения обжалуемого решения Контрольного органа. </w:t>
      </w:r>
    </w:p>
    <w:p w14:paraId="15BEE120">
      <w:pPr>
        <w:pStyle w:val="47"/>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7C8A2124">
      <w:pPr>
        <w:pStyle w:val="86"/>
        <w:widowControl/>
        <w:tabs>
          <w:tab w:val="left" w:pos="1134"/>
        </w:tabs>
        <w:ind w:left="709"/>
        <w:jc w:val="both"/>
        <w:rPr>
          <w:rFonts w:ascii="Times New Roman" w:hAnsi="Times New Roman"/>
          <w:sz w:val="28"/>
        </w:rPr>
      </w:pPr>
      <w:bookmarkStart w:id="11" w:name="Par383"/>
      <w:bookmarkEnd w:id="11"/>
      <w:r>
        <w:rPr>
          <w:rFonts w:ascii="Times New Roman" w:hAnsi="Times New Roman"/>
          <w:sz w:val="28"/>
        </w:rPr>
        <w:t>5.9. Жалоба должна содержать:</w:t>
      </w:r>
    </w:p>
    <w:p w14:paraId="2B21B7DC">
      <w:pPr>
        <w:pStyle w:val="47"/>
        <w:ind w:firstLine="709"/>
        <w:jc w:val="both"/>
        <w:rPr>
          <w:sz w:val="28"/>
        </w:rPr>
      </w:pPr>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7A5DDDC7">
      <w:pPr>
        <w:pStyle w:val="47"/>
        <w:ind w:firstLine="709"/>
        <w:jc w:val="both"/>
        <w:rPr>
          <w:sz w:val="28"/>
        </w:rPr>
      </w:pPr>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59B8A0E8">
      <w:pPr>
        <w:pStyle w:val="47"/>
        <w:ind w:firstLine="709"/>
        <w:jc w:val="both"/>
        <w:rPr>
          <w:sz w:val="28"/>
        </w:rPr>
      </w:pPr>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1737E26B">
      <w:pPr>
        <w:pStyle w:val="47"/>
        <w:ind w:firstLine="709"/>
        <w:jc w:val="both"/>
        <w:rPr>
          <w:sz w:val="28"/>
        </w:rPr>
      </w:pPr>
      <w:r>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4D010BA8">
      <w:pPr>
        <w:pStyle w:val="47"/>
        <w:ind w:firstLine="709"/>
        <w:jc w:val="both"/>
        <w:rPr>
          <w:sz w:val="28"/>
        </w:rPr>
      </w:pPr>
      <w:r>
        <w:rPr>
          <w:sz w:val="28"/>
        </w:rPr>
        <w:t>5) требования контролируемого лица, подавшего жалобу;</w:t>
      </w:r>
    </w:p>
    <w:p w14:paraId="0CAABE77">
      <w:pPr>
        <w:pStyle w:val="47"/>
        <w:ind w:firstLine="709"/>
        <w:jc w:val="both"/>
        <w:rPr>
          <w:sz w:val="28"/>
        </w:rPr>
      </w:pPr>
      <w:r>
        <w:rPr>
          <w:sz w:val="28"/>
        </w:rPr>
        <w:t xml:space="preserve">6) </w:t>
      </w:r>
      <w:bookmarkStart w:id="12" w:name="Par390"/>
      <w:bookmarkEnd w:id="12"/>
      <w:r>
        <w:rPr>
          <w:sz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14:paraId="71CCBAA4">
      <w:pPr>
        <w:widowControl/>
        <w:ind w:firstLine="709"/>
        <w:jc w:val="both"/>
        <w:rPr>
          <w:rFonts w:ascii="Times New Roman" w:hAnsi="Times New Roman"/>
          <w:sz w:val="28"/>
        </w:rPr>
      </w:pPr>
      <w:r>
        <w:rPr>
          <w:rFonts w:ascii="Times New Roman" w:hAnsi="Times New Roman"/>
          <w:sz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2B8CCFED">
      <w:pPr>
        <w:pStyle w:val="47"/>
        <w:ind w:firstLine="709"/>
        <w:jc w:val="both"/>
        <w:rPr>
          <w:sz w:val="28"/>
        </w:rPr>
      </w:pPr>
      <w:r>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66C4A013">
      <w:pPr>
        <w:pStyle w:val="47"/>
        <w:ind w:firstLine="709"/>
        <w:jc w:val="both"/>
        <w:rPr>
          <w:sz w:val="28"/>
        </w:rPr>
      </w:pPr>
      <w:r>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5E80E0A">
      <w:pPr>
        <w:pStyle w:val="47"/>
        <w:ind w:firstLine="709"/>
        <w:jc w:val="both"/>
        <w:rPr>
          <w:sz w:val="28"/>
        </w:rPr>
      </w:pPr>
      <w:r>
        <w:rPr>
          <w:sz w:val="28"/>
        </w:rPr>
        <w:t>5.12. Контрольный орган принимает решение об отказе в рассмотрении жалобы в течение пяти рабочих дней со дня получения жалобы, если:</w:t>
      </w:r>
    </w:p>
    <w:p w14:paraId="72A0C661">
      <w:pPr>
        <w:pStyle w:val="34"/>
        <w:ind w:firstLine="709"/>
        <w:jc w:val="both"/>
        <w:rPr>
          <w:rFonts w:ascii="Verdana" w:hAnsi="Verdana"/>
          <w:sz w:val="28"/>
        </w:rPr>
      </w:pPr>
      <w:r>
        <w:rPr>
          <w:rFonts w:ascii="Times New Roman" w:hAnsi="Times New Roman"/>
          <w:sz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62D300BA">
      <w:pPr>
        <w:pStyle w:val="34"/>
        <w:ind w:firstLine="709"/>
        <w:jc w:val="both"/>
        <w:rPr>
          <w:rFonts w:ascii="Verdana" w:hAnsi="Verdana"/>
          <w:sz w:val="28"/>
        </w:rPr>
      </w:pPr>
      <w:r>
        <w:rPr>
          <w:rFonts w:ascii="Times New Roman" w:hAnsi="Times New Roman"/>
          <w:sz w:val="28"/>
        </w:rPr>
        <w:t>2) в удовлетворении ходатайства о восстановлении пропущенного срока на подачу жалобы отказано;</w:t>
      </w:r>
    </w:p>
    <w:p w14:paraId="45750FDD">
      <w:pPr>
        <w:pStyle w:val="34"/>
        <w:ind w:firstLine="709"/>
        <w:jc w:val="both"/>
        <w:rPr>
          <w:rFonts w:ascii="Verdana" w:hAnsi="Verdana"/>
          <w:sz w:val="28"/>
        </w:rPr>
      </w:pPr>
      <w:r>
        <w:rPr>
          <w:rFonts w:ascii="Times New Roman" w:hAnsi="Times New Roman"/>
          <w:sz w:val="28"/>
        </w:rPr>
        <w:t>3) до принятия решения по жалобе от контролируемого лица, ее подавшего, поступило заявление об отзыве жалобы;</w:t>
      </w:r>
    </w:p>
    <w:p w14:paraId="07030938">
      <w:pPr>
        <w:pStyle w:val="34"/>
        <w:ind w:firstLine="709"/>
        <w:jc w:val="both"/>
        <w:rPr>
          <w:rFonts w:ascii="Verdana" w:hAnsi="Verdana"/>
          <w:sz w:val="28"/>
        </w:rPr>
      </w:pPr>
      <w:r>
        <w:rPr>
          <w:rFonts w:ascii="Times New Roman" w:hAnsi="Times New Roman"/>
          <w:sz w:val="28"/>
        </w:rPr>
        <w:t>4) имеется решение суда по вопросам, поставленным в жалобе;</w:t>
      </w:r>
    </w:p>
    <w:p w14:paraId="0F39FAA6">
      <w:pPr>
        <w:pStyle w:val="34"/>
        <w:ind w:firstLine="709"/>
        <w:jc w:val="both"/>
        <w:rPr>
          <w:rFonts w:ascii="Verdana" w:hAnsi="Verdana"/>
          <w:sz w:val="28"/>
        </w:rPr>
      </w:pPr>
      <w:r>
        <w:rPr>
          <w:rFonts w:ascii="Times New Roman" w:hAnsi="Times New Roman"/>
          <w:sz w:val="28"/>
        </w:rPr>
        <w:t>5) ранее в Контрольный орган была подана другая жалоба от того же контролируемого лица по тем же основаниям;</w:t>
      </w:r>
    </w:p>
    <w:p w14:paraId="3B0847F6">
      <w:pPr>
        <w:pStyle w:val="34"/>
        <w:ind w:firstLine="709"/>
        <w:jc w:val="both"/>
        <w:rPr>
          <w:rFonts w:ascii="Verdana" w:hAnsi="Verdana"/>
          <w:sz w:val="28"/>
        </w:rPr>
      </w:pPr>
      <w:r>
        <w:rPr>
          <w:rFonts w:ascii="Times New Roman" w:hAnsi="Times New Roman"/>
          <w:sz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4D29F673">
      <w:pPr>
        <w:pStyle w:val="34"/>
        <w:ind w:firstLine="709"/>
        <w:jc w:val="both"/>
        <w:rPr>
          <w:rFonts w:ascii="Verdana" w:hAnsi="Verdana"/>
          <w:sz w:val="28"/>
        </w:rPr>
      </w:pPr>
      <w:r>
        <w:rPr>
          <w:rFonts w:ascii="Times New Roman" w:hAnsi="Times New Roman"/>
          <w:sz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24CC1284">
      <w:pPr>
        <w:pStyle w:val="34"/>
        <w:ind w:firstLine="709"/>
        <w:jc w:val="both"/>
        <w:rPr>
          <w:rFonts w:ascii="Verdana" w:hAnsi="Verdana"/>
          <w:sz w:val="28"/>
        </w:rPr>
      </w:pPr>
      <w:r>
        <w:rPr>
          <w:rFonts w:ascii="Times New Roman" w:hAnsi="Times New Roman"/>
          <w:sz w:val="28"/>
        </w:rPr>
        <w:t>8) жалоба подана в ненадлежащий орган;</w:t>
      </w:r>
    </w:p>
    <w:p w14:paraId="56257ACE">
      <w:pPr>
        <w:pStyle w:val="34"/>
        <w:ind w:firstLine="709"/>
        <w:jc w:val="both"/>
        <w:rPr>
          <w:rFonts w:ascii="Verdana" w:hAnsi="Verdana"/>
          <w:sz w:val="28"/>
        </w:rPr>
      </w:pPr>
      <w:r>
        <w:rPr>
          <w:rFonts w:ascii="Times New Roman" w:hAnsi="Times New Roman"/>
          <w:sz w:val="28"/>
        </w:rPr>
        <w:t>9) законодательством Российской Федерации предусмотрен только судебный порядок обжалования решений Контрольного органа.</w:t>
      </w:r>
    </w:p>
    <w:p w14:paraId="36E751BD">
      <w:pPr>
        <w:pStyle w:val="47"/>
        <w:ind w:firstLine="709"/>
        <w:jc w:val="both"/>
        <w:rPr>
          <w:sz w:val="28"/>
        </w:rPr>
      </w:pPr>
      <w:r>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4B2B1CD1">
      <w:pPr>
        <w:pStyle w:val="86"/>
        <w:widowControl/>
        <w:tabs>
          <w:tab w:val="left" w:pos="1134"/>
        </w:tabs>
        <w:ind w:left="0" w:firstLine="709"/>
        <w:jc w:val="both"/>
        <w:rPr>
          <w:rFonts w:ascii="Times New Roman" w:hAnsi="Times New Roman"/>
          <w:sz w:val="28"/>
        </w:rPr>
      </w:pPr>
      <w:r>
        <w:rPr>
          <w:rFonts w:ascii="Times New Roman" w:hAnsi="Times New Roman"/>
          <w:sz w:val="28"/>
        </w:rPr>
        <w:t>5.14. 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14:paraId="776A08D9">
      <w:pPr>
        <w:widowControl/>
        <w:tabs>
          <w:tab w:val="left" w:pos="1134"/>
        </w:tabs>
        <w:ind w:firstLine="709"/>
        <w:jc w:val="both"/>
        <w:rPr>
          <w:rFonts w:ascii="Times New Roman" w:hAnsi="Times New Roman"/>
          <w:sz w:val="28"/>
        </w:rPr>
      </w:pPr>
      <w:r>
        <w:rPr>
          <w:rFonts w:ascii="Times New Roman" w:hAnsi="Times New Roman"/>
          <w:sz w:val="28"/>
        </w:rPr>
        <w:t>5.15. 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14:paraId="11EABBF3">
      <w:pPr>
        <w:pStyle w:val="47"/>
        <w:ind w:firstLine="709"/>
        <w:jc w:val="both"/>
        <w:rPr>
          <w:sz w:val="28"/>
        </w:rPr>
      </w:pPr>
      <w:r>
        <w:rPr>
          <w:sz w:val="28"/>
        </w:rPr>
        <w:t>5.16.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4C1C628">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2088B58E">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741EBF61">
      <w:pPr>
        <w:pStyle w:val="86"/>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08095D30">
      <w:pPr>
        <w:pStyle w:val="47"/>
        <w:ind w:firstLine="709"/>
        <w:jc w:val="both"/>
        <w:rPr>
          <w:sz w:val="28"/>
        </w:rPr>
      </w:pPr>
      <w:r>
        <w:rPr>
          <w:sz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3AAEDA54">
      <w:pPr>
        <w:pStyle w:val="34"/>
        <w:ind w:firstLine="709"/>
        <w:jc w:val="both"/>
        <w:rPr>
          <w:rFonts w:ascii="Verdana" w:hAnsi="Verdana"/>
          <w:sz w:val="28"/>
        </w:rPr>
      </w:pPr>
      <w:r>
        <w:rPr>
          <w:rFonts w:ascii="Times New Roman" w:hAnsi="Times New Roman"/>
          <w:sz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8A71AD2">
      <w:pPr>
        <w:pStyle w:val="47"/>
        <w:ind w:firstLine="709"/>
        <w:jc w:val="both"/>
        <w:rPr>
          <w:sz w:val="28"/>
        </w:rPr>
      </w:pPr>
      <w:r>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02899E25">
      <w:pPr>
        <w:pStyle w:val="86"/>
        <w:widowControl/>
        <w:tabs>
          <w:tab w:val="left" w:pos="1134"/>
        </w:tabs>
        <w:ind w:left="0" w:firstLine="709"/>
        <w:jc w:val="both"/>
        <w:rPr>
          <w:rFonts w:ascii="Times New Roman" w:hAnsi="Times New Roman"/>
          <w:sz w:val="28"/>
        </w:rPr>
      </w:pPr>
      <w:r>
        <w:rPr>
          <w:rFonts w:ascii="Times New Roman" w:hAnsi="Times New Roman"/>
          <w:sz w:val="28"/>
        </w:rPr>
        <w:t>5.20. По итогам рассмотрения жалобы руководитель (заместитель руководителя)</w:t>
      </w:r>
      <w:r>
        <w:rPr>
          <w:sz w:val="28"/>
        </w:rPr>
        <w:t xml:space="preserve"> </w:t>
      </w:r>
      <w:r>
        <w:rPr>
          <w:rFonts w:ascii="Times New Roman" w:hAnsi="Times New Roman"/>
          <w:sz w:val="28"/>
        </w:rPr>
        <w:t>Контрольного органа принимает одно из следующих решений:</w:t>
      </w:r>
    </w:p>
    <w:p w14:paraId="6E339EE8">
      <w:pPr>
        <w:pStyle w:val="47"/>
        <w:ind w:firstLine="709"/>
        <w:jc w:val="both"/>
        <w:rPr>
          <w:sz w:val="28"/>
        </w:rPr>
      </w:pPr>
      <w:r>
        <w:rPr>
          <w:sz w:val="28"/>
        </w:rPr>
        <w:t>1) оставляет жалобу без удовлетворения;</w:t>
      </w:r>
    </w:p>
    <w:p w14:paraId="56F735DD">
      <w:pPr>
        <w:pStyle w:val="47"/>
        <w:ind w:firstLine="709"/>
        <w:jc w:val="both"/>
        <w:rPr>
          <w:sz w:val="28"/>
        </w:rPr>
      </w:pPr>
      <w:r>
        <w:rPr>
          <w:sz w:val="28"/>
        </w:rPr>
        <w:t>2) отменяет решение Контрольного органа полностью или частично;</w:t>
      </w:r>
    </w:p>
    <w:p w14:paraId="44458953">
      <w:pPr>
        <w:pStyle w:val="47"/>
        <w:ind w:firstLine="709"/>
        <w:jc w:val="both"/>
        <w:rPr>
          <w:sz w:val="28"/>
        </w:rPr>
      </w:pPr>
      <w:r>
        <w:rPr>
          <w:sz w:val="28"/>
        </w:rPr>
        <w:t>3) отменяет решение Контрольного органа полностью и принимает новое решение;</w:t>
      </w:r>
    </w:p>
    <w:p w14:paraId="76846A41">
      <w:pPr>
        <w:pStyle w:val="47"/>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14:paraId="3AFC2902">
      <w:pPr>
        <w:pStyle w:val="47"/>
        <w:ind w:firstLine="709"/>
        <w:jc w:val="both"/>
        <w:rPr>
          <w:sz w:val="28"/>
        </w:rPr>
      </w:pPr>
      <w:r>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Pr>
          <w:sz w:val="28"/>
          <w:highlight w:val="none"/>
        </w:rPr>
        <w:t xml:space="preserve"> </w:t>
      </w:r>
    </w:p>
    <w:p w14:paraId="2DDAB4B2">
      <w:pPr>
        <w:pStyle w:val="86"/>
        <w:widowControl/>
        <w:tabs>
          <w:tab w:val="left" w:pos="1134"/>
        </w:tabs>
        <w:ind w:left="0"/>
        <w:jc w:val="center"/>
        <w:rPr>
          <w:rFonts w:ascii="Times New Roman" w:hAnsi="Times New Roman"/>
          <w:b/>
          <w:sz w:val="28"/>
        </w:rPr>
      </w:pPr>
    </w:p>
    <w:p w14:paraId="01676B1F">
      <w:pPr>
        <w:pStyle w:val="86"/>
        <w:widowControl/>
        <w:tabs>
          <w:tab w:val="left" w:pos="1134"/>
        </w:tabs>
        <w:ind w:left="0"/>
        <w:jc w:val="center"/>
        <w:rPr>
          <w:rFonts w:ascii="Times New Roman" w:hAnsi="Times New Roman"/>
          <w:b/>
          <w:sz w:val="28"/>
        </w:rPr>
      </w:pPr>
      <w:r>
        <w:rPr>
          <w:rFonts w:ascii="Times New Roman" w:hAnsi="Times New Roman"/>
          <w:b/>
          <w:sz w:val="28"/>
        </w:rPr>
        <w:t xml:space="preserve">6. Ключевые показатели вида контроля и их целевые значения </w:t>
      </w:r>
    </w:p>
    <w:p w14:paraId="696441CD">
      <w:pPr>
        <w:pStyle w:val="86"/>
        <w:widowControl/>
        <w:tabs>
          <w:tab w:val="left" w:pos="1134"/>
        </w:tabs>
        <w:ind w:left="0"/>
        <w:jc w:val="center"/>
        <w:rPr>
          <w:rFonts w:ascii="Times New Roman" w:hAnsi="Times New Roman"/>
          <w:b/>
          <w:sz w:val="28"/>
        </w:rPr>
      </w:pPr>
      <w:r>
        <w:rPr>
          <w:rFonts w:ascii="Times New Roman" w:hAnsi="Times New Roman"/>
          <w:b/>
          <w:sz w:val="28"/>
        </w:rPr>
        <w:t xml:space="preserve">для муниципального контроля </w:t>
      </w:r>
    </w:p>
    <w:p w14:paraId="652D6AA0">
      <w:pPr>
        <w:pStyle w:val="86"/>
        <w:widowControl/>
        <w:tabs>
          <w:tab w:val="left" w:pos="1134"/>
        </w:tabs>
        <w:ind w:left="709"/>
        <w:jc w:val="center"/>
        <w:rPr>
          <w:rFonts w:ascii="Times New Roman" w:hAnsi="Times New Roman"/>
          <w:b/>
          <w:sz w:val="28"/>
        </w:rPr>
      </w:pPr>
    </w:p>
    <w:p w14:paraId="702C1499">
      <w:pPr>
        <w:pStyle w:val="86"/>
        <w:widowControl/>
        <w:tabs>
          <w:tab w:val="left" w:pos="1134"/>
        </w:tabs>
        <w:ind w:left="0" w:firstLine="709"/>
        <w:jc w:val="both"/>
        <w:rPr>
          <w:rFonts w:ascii="Times New Roman" w:hAnsi="Times New Roman"/>
          <w:sz w:val="28"/>
        </w:rPr>
      </w:pPr>
      <w:r>
        <w:rPr>
          <w:rFonts w:ascii="Times New Roman" w:hAnsi="Times New Roman"/>
          <w:sz w:val="28"/>
        </w:rPr>
        <w:t xml:space="preserve">Ключевые показатели муниципального контроля </w:t>
      </w:r>
      <w:bookmarkStart w:id="13" w:name="_Hlk73956884"/>
      <w:r>
        <w:rPr>
          <w:rFonts w:ascii="Times New Roman" w:hAnsi="Times New Roman"/>
          <w:sz w:val="28"/>
        </w:rPr>
        <w:t>и их целевые значения, индикативные показатели</w:t>
      </w:r>
      <w:bookmarkEnd w:id="13"/>
      <w:r>
        <w:rPr>
          <w:rFonts w:ascii="Times New Roman" w:hAnsi="Times New Roman"/>
          <w:sz w:val="28"/>
        </w:rPr>
        <w:t xml:space="preserve"> установлены приложением 5 к настоящему Положению.</w:t>
      </w:r>
    </w:p>
    <w:p w14:paraId="63779DDB">
      <w:pPr>
        <w:widowControl/>
        <w:ind w:right="-16" w:firstLine="709"/>
        <w:jc w:val="both"/>
        <w:rPr>
          <w:rFonts w:ascii="Times New Roman" w:hAnsi="Times New Roman"/>
          <w:sz w:val="28"/>
        </w:rPr>
      </w:pPr>
    </w:p>
    <w:p w14:paraId="189F76B0">
      <w:pPr>
        <w:widowControl/>
        <w:ind w:right="-16" w:firstLine="709"/>
        <w:jc w:val="both"/>
        <w:rPr>
          <w:rFonts w:ascii="Times New Roman" w:hAnsi="Times New Roman"/>
          <w:sz w:val="28"/>
        </w:rPr>
      </w:pPr>
    </w:p>
    <w:p w14:paraId="05C39DED">
      <w:pPr>
        <w:widowControl/>
        <w:ind w:right="-16" w:firstLine="709"/>
        <w:jc w:val="both"/>
        <w:rPr>
          <w:rFonts w:ascii="Times New Roman" w:hAnsi="Times New Roman"/>
          <w:sz w:val="28"/>
        </w:rPr>
      </w:pPr>
    </w:p>
    <w:p w14:paraId="501F7575">
      <w:pPr>
        <w:widowControl/>
        <w:ind w:right="-16" w:firstLine="709"/>
        <w:jc w:val="both"/>
        <w:rPr>
          <w:rFonts w:ascii="Times New Roman" w:hAnsi="Times New Roman"/>
          <w:sz w:val="28"/>
        </w:rPr>
      </w:pPr>
    </w:p>
    <w:p w14:paraId="31596C15">
      <w:pPr>
        <w:widowControl/>
        <w:ind w:right="-16" w:firstLine="709"/>
        <w:jc w:val="both"/>
        <w:rPr>
          <w:rFonts w:ascii="Times New Roman" w:hAnsi="Times New Roman"/>
          <w:sz w:val="28"/>
        </w:rPr>
      </w:pPr>
    </w:p>
    <w:p w14:paraId="6A8675DE">
      <w:pPr>
        <w:widowControl/>
        <w:ind w:right="-16" w:firstLine="709"/>
        <w:jc w:val="both"/>
        <w:rPr>
          <w:rFonts w:ascii="Times New Roman" w:hAnsi="Times New Roman"/>
          <w:sz w:val="28"/>
        </w:rPr>
      </w:pPr>
    </w:p>
    <w:p w14:paraId="0B80CC23">
      <w:pPr>
        <w:widowControl/>
        <w:ind w:right="-16" w:firstLine="709"/>
        <w:jc w:val="both"/>
        <w:rPr>
          <w:rFonts w:ascii="Times New Roman" w:hAnsi="Times New Roman"/>
          <w:sz w:val="28"/>
        </w:rPr>
      </w:pPr>
    </w:p>
    <w:p w14:paraId="031C5D6D">
      <w:pPr>
        <w:widowControl/>
        <w:ind w:right="-16" w:firstLine="709"/>
        <w:jc w:val="both"/>
        <w:rPr>
          <w:rFonts w:ascii="Times New Roman" w:hAnsi="Times New Roman"/>
          <w:sz w:val="28"/>
        </w:rPr>
      </w:pPr>
    </w:p>
    <w:p w14:paraId="785AB04A">
      <w:pPr>
        <w:widowControl/>
        <w:ind w:right="-16" w:firstLine="709"/>
        <w:jc w:val="both"/>
        <w:rPr>
          <w:rFonts w:ascii="Times New Roman" w:hAnsi="Times New Roman"/>
          <w:sz w:val="28"/>
        </w:rPr>
      </w:pPr>
    </w:p>
    <w:p w14:paraId="01863670">
      <w:pPr>
        <w:widowControl/>
        <w:ind w:right="-16" w:firstLine="709"/>
        <w:jc w:val="both"/>
        <w:rPr>
          <w:rFonts w:ascii="Times New Roman" w:hAnsi="Times New Roman"/>
          <w:sz w:val="28"/>
        </w:rPr>
      </w:pPr>
    </w:p>
    <w:p w14:paraId="57FE1666">
      <w:pPr>
        <w:widowControl/>
        <w:ind w:right="-16" w:firstLine="709"/>
        <w:jc w:val="both"/>
        <w:rPr>
          <w:rFonts w:ascii="Times New Roman" w:hAnsi="Times New Roman"/>
          <w:sz w:val="28"/>
        </w:rPr>
      </w:pPr>
    </w:p>
    <w:p w14:paraId="3D4A4A9E">
      <w:pPr>
        <w:widowControl/>
        <w:ind w:right="-16" w:firstLine="709"/>
        <w:jc w:val="both"/>
        <w:rPr>
          <w:rFonts w:ascii="Times New Roman" w:hAnsi="Times New Roman"/>
          <w:sz w:val="28"/>
        </w:rPr>
      </w:pPr>
    </w:p>
    <w:p w14:paraId="2D13B325">
      <w:pPr>
        <w:widowControl/>
        <w:ind w:right="-16" w:firstLine="709"/>
        <w:jc w:val="both"/>
        <w:rPr>
          <w:rFonts w:ascii="Times New Roman" w:hAnsi="Times New Roman"/>
          <w:sz w:val="28"/>
        </w:rPr>
      </w:pPr>
    </w:p>
    <w:p w14:paraId="3BEC6FF3">
      <w:pPr>
        <w:widowControl/>
        <w:ind w:right="-16" w:firstLine="709"/>
        <w:jc w:val="both"/>
        <w:rPr>
          <w:rFonts w:ascii="Times New Roman" w:hAnsi="Times New Roman"/>
          <w:sz w:val="28"/>
        </w:rPr>
      </w:pPr>
    </w:p>
    <w:p w14:paraId="5982AFF1">
      <w:pPr>
        <w:widowControl/>
        <w:ind w:right="-16" w:firstLine="709"/>
        <w:jc w:val="both"/>
        <w:rPr>
          <w:rFonts w:ascii="Times New Roman" w:hAnsi="Times New Roman"/>
          <w:sz w:val="28"/>
        </w:rPr>
      </w:pPr>
    </w:p>
    <w:p w14:paraId="76B20CC9">
      <w:pPr>
        <w:widowControl/>
        <w:ind w:right="-16" w:firstLine="709"/>
        <w:jc w:val="both"/>
        <w:rPr>
          <w:rFonts w:ascii="Times New Roman" w:hAnsi="Times New Roman"/>
          <w:sz w:val="28"/>
        </w:rPr>
      </w:pPr>
    </w:p>
    <w:p w14:paraId="5DEEE076">
      <w:pPr>
        <w:widowControl/>
        <w:ind w:right="-16" w:firstLine="709"/>
        <w:jc w:val="both"/>
        <w:rPr>
          <w:rFonts w:ascii="Times New Roman" w:hAnsi="Times New Roman"/>
          <w:sz w:val="28"/>
        </w:rPr>
      </w:pPr>
    </w:p>
    <w:p w14:paraId="454937E4">
      <w:pPr>
        <w:widowControl/>
        <w:ind w:right="-16" w:firstLine="709"/>
        <w:jc w:val="both"/>
        <w:rPr>
          <w:rFonts w:ascii="Times New Roman" w:hAnsi="Times New Roman"/>
          <w:sz w:val="28"/>
        </w:rPr>
      </w:pPr>
    </w:p>
    <w:p w14:paraId="59FC7CC0">
      <w:pPr>
        <w:widowControl/>
        <w:ind w:right="-16" w:firstLine="709"/>
        <w:jc w:val="both"/>
        <w:rPr>
          <w:rFonts w:ascii="Times New Roman" w:hAnsi="Times New Roman"/>
          <w:sz w:val="28"/>
        </w:rPr>
      </w:pPr>
    </w:p>
    <w:p w14:paraId="0068D782">
      <w:pPr>
        <w:widowControl/>
        <w:ind w:right="-16" w:firstLine="709"/>
        <w:jc w:val="both"/>
        <w:rPr>
          <w:rFonts w:ascii="Times New Roman" w:hAnsi="Times New Roman"/>
          <w:sz w:val="28"/>
        </w:rPr>
      </w:pPr>
    </w:p>
    <w:p w14:paraId="4ADFE784">
      <w:pPr>
        <w:widowControl/>
        <w:ind w:left="4536"/>
        <w:rPr>
          <w:rFonts w:ascii="Times New Roman" w:hAnsi="Times New Roman"/>
          <w:sz w:val="28"/>
        </w:rPr>
      </w:pPr>
      <w:r>
        <w:rPr>
          <w:rFonts w:ascii="Times New Roman" w:hAnsi="Times New Roman"/>
          <w:sz w:val="28"/>
        </w:rPr>
        <w:t xml:space="preserve">ПРИЛОЖЕНИЕ 1 </w:t>
      </w:r>
    </w:p>
    <w:p w14:paraId="78C58C86">
      <w:pPr>
        <w:pStyle w:val="47"/>
        <w:ind w:left="4535" w:firstLine="0"/>
        <w:rPr>
          <w:sz w:val="28"/>
        </w:rPr>
      </w:pPr>
      <w:bookmarkStart w:id="14" w:name="_Hlk73456542"/>
      <w:r>
        <w:rPr>
          <w:sz w:val="28"/>
        </w:rPr>
        <w:t xml:space="preserve">к Положению о муниципальном контроле в сфере благоустройства в муниципальном образовании «Сельское поселение </w:t>
      </w:r>
      <w:r>
        <w:rPr>
          <w:sz w:val="28"/>
          <w:lang w:val="ru-RU"/>
        </w:rPr>
        <w:t>село Болхуны</w:t>
      </w:r>
      <w:r>
        <w:rPr>
          <w:sz w:val="28"/>
        </w:rPr>
        <w:t xml:space="preserve"> Ахтубинского муниципального района Астраханской области»</w:t>
      </w:r>
    </w:p>
    <w:bookmarkEnd w:id="14"/>
    <w:p w14:paraId="2306F615">
      <w:pPr>
        <w:pStyle w:val="47"/>
        <w:spacing w:line="192" w:lineRule="auto"/>
        <w:ind w:left="4535" w:firstLine="0"/>
        <w:rPr>
          <w:sz w:val="28"/>
        </w:rPr>
      </w:pPr>
    </w:p>
    <w:p w14:paraId="2FA9A997">
      <w:pPr>
        <w:pStyle w:val="47"/>
        <w:spacing w:line="192" w:lineRule="auto"/>
        <w:ind w:left="4535" w:firstLine="0"/>
        <w:rPr>
          <w:sz w:val="28"/>
        </w:rPr>
      </w:pPr>
    </w:p>
    <w:p w14:paraId="6E52A168">
      <w:pPr>
        <w:pStyle w:val="47"/>
        <w:jc w:val="right"/>
      </w:pPr>
    </w:p>
    <w:p w14:paraId="2F0553EE">
      <w:pPr>
        <w:pStyle w:val="47"/>
        <w:jc w:val="right"/>
        <w:rPr>
          <w:shd w:val="clear" w:color="auto" w:fill="F1C100"/>
        </w:rPr>
      </w:pPr>
    </w:p>
    <w:p w14:paraId="51EE432F">
      <w:pPr>
        <w:pStyle w:val="47"/>
        <w:ind w:firstLine="0"/>
        <w:jc w:val="center"/>
        <w:rPr>
          <w:b/>
          <w:sz w:val="28"/>
        </w:rPr>
      </w:pPr>
      <w:r>
        <w:rPr>
          <w:b/>
          <w:sz w:val="28"/>
        </w:rPr>
        <w:t xml:space="preserve">Перечень должностных лиц администрации муниципального образования «Сельское поселение </w:t>
      </w:r>
      <w:r>
        <w:rPr>
          <w:b/>
          <w:sz w:val="28"/>
          <w:lang w:val="ru-RU"/>
        </w:rPr>
        <w:t>село Болхуны</w:t>
      </w:r>
      <w:r>
        <w:rPr>
          <w:b/>
          <w:sz w:val="28"/>
        </w:rPr>
        <w:t xml:space="preserve"> Ахтубинского муниципального района Астраханской области», уполномоченных на осуществление муниципального контроля </w:t>
      </w:r>
    </w:p>
    <w:p w14:paraId="50971184">
      <w:pPr>
        <w:pStyle w:val="47"/>
        <w:ind w:firstLine="0"/>
        <w:jc w:val="center"/>
        <w:rPr>
          <w:sz w:val="28"/>
        </w:rPr>
      </w:pPr>
      <w:r>
        <w:rPr>
          <w:b/>
          <w:sz w:val="28"/>
        </w:rPr>
        <w:t>в сфере благоустройства</w:t>
      </w:r>
    </w:p>
    <w:p w14:paraId="5E5256A3">
      <w:pPr>
        <w:pStyle w:val="47"/>
        <w:ind w:firstLine="0"/>
        <w:jc w:val="center"/>
        <w:rPr>
          <w:sz w:val="28"/>
        </w:rPr>
      </w:pPr>
    </w:p>
    <w:p w14:paraId="2AC454F9">
      <w:pPr>
        <w:pStyle w:val="47"/>
        <w:jc w:val="center"/>
        <w:rPr>
          <w:sz w:val="28"/>
        </w:rPr>
      </w:pPr>
    </w:p>
    <w:p w14:paraId="6801EE92">
      <w:pPr>
        <w:pStyle w:val="47"/>
        <w:jc w:val="both"/>
        <w:rPr>
          <w:sz w:val="28"/>
          <w:highlight w:val="none"/>
        </w:rPr>
      </w:pPr>
      <w:r>
        <w:rPr>
          <w:sz w:val="28"/>
          <w:highlight w:val="none"/>
        </w:rPr>
        <w:t>1._________________________________________________</w:t>
      </w:r>
    </w:p>
    <w:p w14:paraId="4402CF6E">
      <w:pPr>
        <w:pStyle w:val="47"/>
        <w:jc w:val="both"/>
        <w:rPr>
          <w:sz w:val="28"/>
          <w:highlight w:val="none"/>
        </w:rPr>
      </w:pPr>
      <w:r>
        <w:rPr>
          <w:sz w:val="28"/>
          <w:highlight w:val="none"/>
        </w:rPr>
        <w:t>2. _________________________________________________</w:t>
      </w:r>
    </w:p>
    <w:p w14:paraId="20F384CF">
      <w:pPr>
        <w:pStyle w:val="47"/>
        <w:jc w:val="both"/>
        <w:rPr>
          <w:sz w:val="28"/>
          <w:highlight w:val="none"/>
        </w:rPr>
      </w:pPr>
      <w:r>
        <w:rPr>
          <w:sz w:val="28"/>
          <w:highlight w:val="none"/>
        </w:rPr>
        <w:t>3. _________________________________________________</w:t>
      </w:r>
    </w:p>
    <w:p w14:paraId="1ECEC7C4">
      <w:pPr>
        <w:pStyle w:val="47"/>
        <w:jc w:val="both"/>
        <w:rPr>
          <w:sz w:val="28"/>
        </w:rPr>
      </w:pPr>
    </w:p>
    <w:p w14:paraId="097239CA">
      <w:pPr>
        <w:pStyle w:val="47"/>
        <w:jc w:val="both"/>
        <w:rPr>
          <w:sz w:val="28"/>
        </w:rPr>
      </w:pPr>
    </w:p>
    <w:p w14:paraId="1CA260D5">
      <w:pPr>
        <w:pStyle w:val="47"/>
        <w:jc w:val="both"/>
        <w:rPr>
          <w:sz w:val="28"/>
        </w:rPr>
      </w:pPr>
    </w:p>
    <w:p w14:paraId="156D906A">
      <w:pPr>
        <w:pStyle w:val="47"/>
        <w:jc w:val="both"/>
        <w:rPr>
          <w:sz w:val="28"/>
        </w:rPr>
      </w:pPr>
    </w:p>
    <w:p w14:paraId="26E31E67">
      <w:pPr>
        <w:pStyle w:val="47"/>
        <w:jc w:val="both"/>
        <w:rPr>
          <w:sz w:val="28"/>
        </w:rPr>
      </w:pPr>
    </w:p>
    <w:p w14:paraId="7DE75A54">
      <w:pPr>
        <w:pStyle w:val="47"/>
        <w:jc w:val="both"/>
        <w:rPr>
          <w:sz w:val="28"/>
        </w:rPr>
      </w:pPr>
    </w:p>
    <w:p w14:paraId="4993DD67">
      <w:pPr>
        <w:widowControl/>
        <w:spacing w:after="200" w:line="276" w:lineRule="auto"/>
        <w:rPr>
          <w:rFonts w:ascii="Times New Roman" w:hAnsi="Times New Roman"/>
          <w:i/>
          <w:sz w:val="24"/>
        </w:rPr>
      </w:pPr>
    </w:p>
    <w:p w14:paraId="04EEB0F4">
      <w:pPr>
        <w:widowControl/>
        <w:spacing w:after="200" w:line="276" w:lineRule="auto"/>
        <w:rPr>
          <w:rFonts w:ascii="Times New Roman" w:hAnsi="Times New Roman"/>
          <w:i/>
          <w:sz w:val="24"/>
        </w:rPr>
      </w:pPr>
    </w:p>
    <w:p w14:paraId="14A5AA61">
      <w:pPr>
        <w:widowControl/>
        <w:spacing w:after="200" w:line="276" w:lineRule="auto"/>
        <w:rPr>
          <w:rFonts w:ascii="Times New Roman" w:hAnsi="Times New Roman"/>
          <w:i/>
          <w:sz w:val="24"/>
        </w:rPr>
      </w:pPr>
    </w:p>
    <w:p w14:paraId="04C4A796">
      <w:pPr>
        <w:widowControl/>
        <w:spacing w:after="200" w:line="276" w:lineRule="auto"/>
        <w:rPr>
          <w:rFonts w:ascii="Times New Roman" w:hAnsi="Times New Roman"/>
          <w:i/>
          <w:sz w:val="24"/>
        </w:rPr>
      </w:pPr>
    </w:p>
    <w:p w14:paraId="7F856754">
      <w:pPr>
        <w:widowControl/>
        <w:spacing w:after="200" w:line="276" w:lineRule="auto"/>
        <w:rPr>
          <w:rFonts w:ascii="Times New Roman" w:hAnsi="Times New Roman"/>
          <w:i/>
          <w:sz w:val="24"/>
        </w:rPr>
      </w:pPr>
    </w:p>
    <w:p w14:paraId="7AA9E8AA">
      <w:pPr>
        <w:widowControl/>
        <w:spacing w:after="200" w:line="276" w:lineRule="auto"/>
        <w:rPr>
          <w:rFonts w:ascii="Times New Roman" w:hAnsi="Times New Roman"/>
          <w:i/>
          <w:sz w:val="24"/>
        </w:rPr>
      </w:pPr>
    </w:p>
    <w:p w14:paraId="1FE9B7A1">
      <w:pPr>
        <w:widowControl/>
        <w:spacing w:after="200" w:line="276" w:lineRule="auto"/>
        <w:rPr>
          <w:rFonts w:ascii="Times New Roman" w:hAnsi="Times New Roman"/>
          <w:i/>
          <w:sz w:val="24"/>
        </w:rPr>
      </w:pPr>
    </w:p>
    <w:p w14:paraId="1C19323C">
      <w:pPr>
        <w:widowControl/>
        <w:spacing w:after="200" w:line="276" w:lineRule="auto"/>
        <w:rPr>
          <w:rFonts w:ascii="Times New Roman" w:hAnsi="Times New Roman"/>
          <w:i/>
          <w:sz w:val="24"/>
        </w:rPr>
      </w:pPr>
    </w:p>
    <w:p w14:paraId="0C9D4910">
      <w:pPr>
        <w:widowControl/>
        <w:spacing w:after="200" w:line="276" w:lineRule="auto"/>
        <w:rPr>
          <w:rFonts w:ascii="Times New Roman" w:hAnsi="Times New Roman"/>
          <w:i/>
          <w:sz w:val="24"/>
        </w:rPr>
      </w:pPr>
    </w:p>
    <w:p w14:paraId="1302C66E">
      <w:pPr>
        <w:widowControl/>
        <w:spacing w:after="200" w:line="276" w:lineRule="auto"/>
        <w:rPr>
          <w:rFonts w:ascii="Times New Roman" w:hAnsi="Times New Roman"/>
          <w:i/>
          <w:sz w:val="24"/>
        </w:rPr>
      </w:pPr>
    </w:p>
    <w:p w14:paraId="46BE373A">
      <w:pPr>
        <w:widowControl/>
        <w:spacing w:after="200" w:line="276" w:lineRule="auto"/>
        <w:rPr>
          <w:rFonts w:ascii="Times New Roman" w:hAnsi="Times New Roman"/>
          <w:i/>
          <w:sz w:val="24"/>
        </w:rPr>
      </w:pPr>
    </w:p>
    <w:p w14:paraId="4ECC92F4">
      <w:pPr>
        <w:widowControl/>
        <w:spacing w:after="200" w:line="276" w:lineRule="auto"/>
        <w:rPr>
          <w:rFonts w:ascii="Times New Roman" w:hAnsi="Times New Roman"/>
          <w:i/>
          <w:sz w:val="24"/>
        </w:rPr>
      </w:pPr>
    </w:p>
    <w:p w14:paraId="5E42AC85">
      <w:pPr>
        <w:pStyle w:val="47"/>
        <w:ind w:left="4536" w:firstLine="0"/>
        <w:outlineLvl w:val="1"/>
        <w:rPr>
          <w:sz w:val="28"/>
        </w:rPr>
      </w:pPr>
      <w:r>
        <w:rPr>
          <w:sz w:val="28"/>
        </w:rPr>
        <w:t xml:space="preserve">ПРИЛОЖЕНИЕ 2 </w:t>
      </w:r>
    </w:p>
    <w:p w14:paraId="53819421">
      <w:pPr>
        <w:pStyle w:val="47"/>
        <w:ind w:left="4536" w:firstLine="0"/>
        <w:outlineLvl w:val="1"/>
        <w:rPr>
          <w:sz w:val="28"/>
        </w:rPr>
      </w:pPr>
      <w:r>
        <w:rPr>
          <w:sz w:val="20"/>
          <w:szCs w:val="20"/>
        </w:rPr>
        <w:t xml:space="preserve">к Положению о муниципальном контроле в сфере благоустройства в муниципальном образовании «Сельское поселение </w:t>
      </w:r>
      <w:r>
        <w:rPr>
          <w:sz w:val="20"/>
          <w:szCs w:val="20"/>
          <w:lang w:val="ru-RU"/>
        </w:rPr>
        <w:t>село Болхуны</w:t>
      </w:r>
      <w:r>
        <w:rPr>
          <w:sz w:val="20"/>
          <w:szCs w:val="20"/>
        </w:rPr>
        <w:t xml:space="preserve"> Ахтубинского муниципального района Астраханской области»</w:t>
      </w:r>
      <w:r>
        <w:rPr>
          <w:sz w:val="28"/>
        </w:rPr>
        <w:t xml:space="preserve"> </w:t>
      </w:r>
    </w:p>
    <w:p w14:paraId="65B95A45">
      <w:pPr>
        <w:pStyle w:val="47"/>
        <w:ind w:left="4536" w:firstLine="0"/>
        <w:outlineLvl w:val="1"/>
        <w:rPr>
          <w:sz w:val="28"/>
        </w:rPr>
      </w:pPr>
    </w:p>
    <w:p w14:paraId="75538372">
      <w:pPr>
        <w:pStyle w:val="47"/>
        <w:ind w:firstLine="0"/>
        <w:jc w:val="center"/>
        <w:rPr>
          <w:shd w:val="clear" w:color="auto" w:fill="F1C100"/>
        </w:rPr>
      </w:pPr>
      <w:r>
        <w:rPr>
          <w:b/>
          <w:sz w:val="28"/>
        </w:rPr>
        <w:t>Критерии отнесения объектов контроля к категориям риска в рамках осуществления муниципального контроля</w:t>
      </w:r>
      <w:r>
        <w:rPr>
          <w:b/>
        </w:rPr>
        <w:t xml:space="preserve"> </w:t>
      </w:r>
      <w:r>
        <w:rPr>
          <w:b/>
          <w:sz w:val="28"/>
        </w:rPr>
        <w:t>в сфере благоустройства</w:t>
      </w:r>
    </w:p>
    <w:tbl>
      <w:tblPr>
        <w:tblStyle w:val="8"/>
        <w:tblW w:w="0" w:type="auto"/>
        <w:tblInd w:w="0" w:type="dxa"/>
        <w:tblLayout w:type="fixed"/>
        <w:tblCellMar>
          <w:top w:w="0" w:type="dxa"/>
          <w:left w:w="0" w:type="dxa"/>
          <w:bottom w:w="0" w:type="dxa"/>
          <w:right w:w="0" w:type="dxa"/>
        </w:tblCellMar>
      </w:tblPr>
      <w:tblGrid>
        <w:gridCol w:w="644"/>
        <w:gridCol w:w="6857"/>
        <w:gridCol w:w="1985"/>
      </w:tblGrid>
      <w:tr w14:paraId="5474F1A2">
        <w:tblPrEx>
          <w:tblCellMar>
            <w:top w:w="0" w:type="dxa"/>
            <w:left w:w="0" w:type="dxa"/>
            <w:bottom w:w="0" w:type="dxa"/>
            <w:right w:w="0" w:type="dxa"/>
          </w:tblCellMar>
        </w:tblPrEx>
        <w:tc>
          <w:tcPr>
            <w:tcW w:w="644"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75FFA95C">
            <w:pPr>
              <w:rPr>
                <w:rFonts w:ascii="Times New Roman" w:hAnsi="Times New Roman"/>
                <w:sz w:val="24"/>
              </w:rPr>
            </w:pPr>
            <w:r>
              <w:rPr>
                <w:rFonts w:ascii="Times New Roman" w:hAnsi="Times New Roman"/>
                <w:sz w:val="24"/>
              </w:rPr>
              <w:t> п/п</w:t>
            </w:r>
          </w:p>
        </w:tc>
        <w:tc>
          <w:tcPr>
            <w:tcW w:w="6857"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4F13B480">
            <w:pPr>
              <w:jc w:val="center"/>
              <w:rPr>
                <w:rFonts w:ascii="Times New Roman" w:hAnsi="Times New Roman"/>
                <w:sz w:val="24"/>
              </w:rPr>
            </w:pPr>
            <w:r>
              <w:rPr>
                <w:rFonts w:ascii="Times New Roman" w:hAnsi="Times New Roman"/>
                <w:sz w:val="24"/>
              </w:rPr>
              <w:t xml:space="preserve">Объекты муниципального контроля в сфере благоустройства </w:t>
            </w:r>
          </w:p>
          <w:p w14:paraId="1AA69976">
            <w:pPr>
              <w:jc w:val="center"/>
              <w:rPr>
                <w:rFonts w:ascii="Times New Roman" w:hAnsi="Times New Roman"/>
                <w:sz w:val="24"/>
              </w:rPr>
            </w:pPr>
            <w:r>
              <w:rPr>
                <w:rFonts w:ascii="Times New Roman" w:hAnsi="Times New Roman"/>
                <w:sz w:val="24"/>
              </w:rPr>
              <w:t xml:space="preserve">в муниципальном образовании «Сельское поселение </w:t>
            </w:r>
            <w:r>
              <w:rPr>
                <w:rFonts w:ascii="Times New Roman" w:hAnsi="Times New Roman"/>
                <w:sz w:val="24"/>
                <w:lang w:val="ru-RU"/>
              </w:rPr>
              <w:t>село Болхуны</w:t>
            </w:r>
            <w:r>
              <w:rPr>
                <w:rFonts w:ascii="Times New Roman" w:hAnsi="Times New Roman"/>
                <w:sz w:val="24"/>
              </w:rPr>
              <w:t xml:space="preserve"> Ахтубинского муниципального района Астраханской области»</w:t>
            </w:r>
          </w:p>
        </w:tc>
        <w:tc>
          <w:tcPr>
            <w:tcW w:w="1985"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1A4A0E6B">
            <w:pPr>
              <w:jc w:val="center"/>
              <w:rPr>
                <w:rFonts w:ascii="Times New Roman" w:hAnsi="Times New Roman"/>
                <w:sz w:val="24"/>
              </w:rPr>
            </w:pPr>
            <w:r>
              <w:rPr>
                <w:rFonts w:ascii="Times New Roman" w:hAnsi="Times New Roman"/>
                <w:sz w:val="24"/>
              </w:rPr>
              <w:t>Категория риска</w:t>
            </w:r>
          </w:p>
        </w:tc>
      </w:tr>
      <w:tr w14:paraId="0255D7EA">
        <w:tblPrEx>
          <w:tblCellMar>
            <w:top w:w="0" w:type="dxa"/>
            <w:left w:w="0" w:type="dxa"/>
            <w:bottom w:w="0" w:type="dxa"/>
            <w:right w:w="0" w:type="dxa"/>
          </w:tblCellMar>
        </w:tblPrEx>
        <w:tc>
          <w:tcPr>
            <w:tcW w:w="644"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39425435">
            <w:pPr>
              <w:jc w:val="center"/>
              <w:rPr>
                <w:rFonts w:ascii="Times New Roman" w:hAnsi="Times New Roman"/>
                <w:sz w:val="24"/>
              </w:rPr>
            </w:pPr>
            <w:r>
              <w:rPr>
                <w:rFonts w:ascii="Times New Roman" w:hAnsi="Times New Roman"/>
                <w:sz w:val="24"/>
              </w:rPr>
              <w:t>1</w:t>
            </w:r>
          </w:p>
        </w:tc>
        <w:tc>
          <w:tcPr>
            <w:tcW w:w="6857"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331D013A">
            <w:pPr>
              <w:ind w:firstLine="345"/>
              <w:jc w:val="both"/>
              <w:rPr>
                <w:rFonts w:ascii="Times New Roman" w:hAnsi="Times New Roman"/>
                <w:i/>
                <w:sz w:val="24"/>
              </w:rPr>
            </w:pPr>
            <w:r>
              <w:rPr>
                <w:rFonts w:ascii="Times New Roman" w:hAnsi="Times New Roman"/>
                <w:sz w:val="24"/>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w:t>
            </w:r>
            <w:bookmarkStart w:id="15" w:name="_Hlk73953373"/>
            <w:r>
              <w:rPr>
                <w:rFonts w:ascii="Times New Roman" w:hAnsi="Times New Roman"/>
                <w:sz w:val="24"/>
              </w:rPr>
              <w:t xml:space="preserve">Правил благоустройства территории муниципального образования «Сельское поселение </w:t>
            </w:r>
            <w:r>
              <w:rPr>
                <w:rFonts w:ascii="Times New Roman" w:hAnsi="Times New Roman"/>
                <w:sz w:val="24"/>
                <w:lang w:val="ru-RU"/>
              </w:rPr>
              <w:t>село Болхуны</w:t>
            </w:r>
            <w:r>
              <w:rPr>
                <w:rFonts w:ascii="Times New Roman" w:hAnsi="Times New Roman"/>
                <w:sz w:val="24"/>
              </w:rPr>
              <w:t xml:space="preserve"> Ахтубинского района Астраханской области», утвержденных решением Совета муниципального образования «Сельское поселение </w:t>
            </w:r>
            <w:r>
              <w:rPr>
                <w:rFonts w:ascii="Times New Roman" w:hAnsi="Times New Roman"/>
                <w:sz w:val="24"/>
                <w:lang w:val="ru-RU"/>
              </w:rPr>
              <w:t>село Болхуны</w:t>
            </w:r>
            <w:r>
              <w:rPr>
                <w:rFonts w:ascii="Times New Roman" w:hAnsi="Times New Roman"/>
                <w:sz w:val="24"/>
              </w:rPr>
              <w:t xml:space="preserve"> Ахтубинского муниципального района Астраханской области»</w:t>
            </w:r>
            <w:r>
              <w:rPr>
                <w:rFonts w:ascii="Times New Roman" w:hAnsi="Times New Roman"/>
                <w:sz w:val="24"/>
                <w:highlight w:val="none"/>
              </w:rPr>
              <w:t xml:space="preserve"> от 2</w:t>
            </w:r>
            <w:r>
              <w:rPr>
                <w:rFonts w:hint="default" w:ascii="Times New Roman" w:hAnsi="Times New Roman"/>
                <w:sz w:val="24"/>
                <w:highlight w:val="none"/>
                <w:lang w:val="ru-RU"/>
              </w:rPr>
              <w:t>5.11</w:t>
            </w:r>
            <w:r>
              <w:rPr>
                <w:rFonts w:ascii="Times New Roman" w:hAnsi="Times New Roman"/>
                <w:sz w:val="24"/>
                <w:highlight w:val="none"/>
              </w:rPr>
              <w:t>.202</w:t>
            </w:r>
            <w:r>
              <w:rPr>
                <w:rFonts w:hint="default" w:ascii="Times New Roman" w:hAnsi="Times New Roman"/>
                <w:sz w:val="24"/>
                <w:highlight w:val="none"/>
                <w:lang w:val="ru-RU"/>
              </w:rPr>
              <w:t>1</w:t>
            </w:r>
            <w:r>
              <w:rPr>
                <w:rFonts w:ascii="Times New Roman" w:hAnsi="Times New Roman"/>
                <w:sz w:val="24"/>
                <w:highlight w:val="none"/>
              </w:rPr>
              <w:t xml:space="preserve"> года №</w:t>
            </w:r>
            <w:r>
              <w:rPr>
                <w:rFonts w:hint="default" w:ascii="Times New Roman" w:hAnsi="Times New Roman"/>
                <w:sz w:val="24"/>
                <w:highlight w:val="none"/>
                <w:lang w:val="ru-RU"/>
              </w:rPr>
              <w:t xml:space="preserve"> 13</w:t>
            </w:r>
            <w:r>
              <w:rPr>
                <w:rFonts w:ascii="Times New Roman" w:hAnsi="Times New Roman"/>
                <w:sz w:val="24"/>
                <w:highlight w:val="none"/>
              </w:rPr>
              <w:t xml:space="preserve"> (далее – Правила благоус</w:t>
            </w:r>
            <w:r>
              <w:rPr>
                <w:rFonts w:ascii="Times New Roman" w:hAnsi="Times New Roman"/>
                <w:sz w:val="24"/>
              </w:rPr>
              <w:t>тройства).</w:t>
            </w:r>
            <w:bookmarkEnd w:id="15"/>
          </w:p>
        </w:tc>
        <w:tc>
          <w:tcPr>
            <w:tcW w:w="1985"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7894A621">
            <w:pPr>
              <w:jc w:val="center"/>
              <w:rPr>
                <w:rFonts w:ascii="Times New Roman" w:hAnsi="Times New Roman"/>
                <w:sz w:val="24"/>
              </w:rPr>
            </w:pPr>
            <w:r>
              <w:rPr>
                <w:rFonts w:ascii="Times New Roman" w:hAnsi="Times New Roman"/>
                <w:sz w:val="24"/>
              </w:rPr>
              <w:t>Значительный риск</w:t>
            </w:r>
          </w:p>
        </w:tc>
      </w:tr>
      <w:tr w14:paraId="6E6B33C2">
        <w:tblPrEx>
          <w:tblCellMar>
            <w:top w:w="0" w:type="dxa"/>
            <w:left w:w="0" w:type="dxa"/>
            <w:bottom w:w="0" w:type="dxa"/>
            <w:right w:w="0" w:type="dxa"/>
          </w:tblCellMar>
        </w:tblPrEx>
        <w:tc>
          <w:tcPr>
            <w:tcW w:w="644"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4F89725B">
            <w:pPr>
              <w:jc w:val="center"/>
              <w:rPr>
                <w:rFonts w:ascii="Times New Roman" w:hAnsi="Times New Roman"/>
                <w:sz w:val="24"/>
              </w:rPr>
            </w:pPr>
            <w:r>
              <w:rPr>
                <w:rFonts w:ascii="Times New Roman" w:hAnsi="Times New Roman"/>
                <w:sz w:val="24"/>
              </w:rPr>
              <w:t>2</w:t>
            </w:r>
          </w:p>
        </w:tc>
        <w:tc>
          <w:tcPr>
            <w:tcW w:w="6857"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35D82044">
            <w:pPr>
              <w:ind w:firstLine="345"/>
              <w:jc w:val="both"/>
              <w:rPr>
                <w:rFonts w:ascii="Times New Roman" w:hAnsi="Times New Roman"/>
                <w:sz w:val="24"/>
              </w:rPr>
            </w:pPr>
            <w:r>
              <w:rPr>
                <w:rFonts w:ascii="Times New Roman" w:hAnsi="Times New Roman"/>
                <w:sz w:val="24"/>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w:t>
            </w:r>
          </w:p>
        </w:tc>
        <w:tc>
          <w:tcPr>
            <w:tcW w:w="1985" w:type="dxa"/>
            <w:tcBorders>
              <w:top w:val="single" w:color="000000" w:sz="6" w:space="0"/>
              <w:left w:val="single" w:color="000000" w:sz="6" w:space="0"/>
              <w:bottom w:val="nil"/>
              <w:right w:val="single" w:color="000000" w:sz="6" w:space="0"/>
            </w:tcBorders>
            <w:tcMar>
              <w:top w:w="0" w:type="dxa"/>
              <w:left w:w="130" w:type="dxa"/>
              <w:bottom w:w="0" w:type="dxa"/>
              <w:right w:w="130" w:type="dxa"/>
            </w:tcMar>
          </w:tcPr>
          <w:p w14:paraId="69F2627A">
            <w:pPr>
              <w:jc w:val="center"/>
              <w:rPr>
                <w:rFonts w:ascii="Times New Roman" w:hAnsi="Times New Roman"/>
                <w:sz w:val="24"/>
              </w:rPr>
            </w:pPr>
            <w:r>
              <w:rPr>
                <w:rFonts w:ascii="Times New Roman" w:hAnsi="Times New Roman"/>
                <w:sz w:val="24"/>
              </w:rPr>
              <w:t>Средний риск</w:t>
            </w:r>
          </w:p>
        </w:tc>
      </w:tr>
      <w:tr w14:paraId="52EB2609">
        <w:tblPrEx>
          <w:tblCellMar>
            <w:top w:w="0" w:type="dxa"/>
            <w:left w:w="0" w:type="dxa"/>
            <w:bottom w:w="0" w:type="dxa"/>
            <w:right w:w="0" w:type="dxa"/>
          </w:tblCellMar>
        </w:tblPrEx>
        <w:tc>
          <w:tcPr>
            <w:tcW w:w="644" w:type="dxa"/>
            <w:tcBorders>
              <w:top w:val="single" w:color="000000" w:sz="6" w:space="0"/>
              <w:left w:val="single" w:color="000000" w:sz="6" w:space="0"/>
              <w:bottom w:val="single" w:color="000000" w:sz="6" w:space="0"/>
              <w:right w:val="single" w:color="000000" w:sz="6" w:space="0"/>
            </w:tcBorders>
            <w:tcMar>
              <w:top w:w="0" w:type="dxa"/>
              <w:left w:w="130" w:type="dxa"/>
              <w:bottom w:w="0" w:type="dxa"/>
              <w:right w:w="130" w:type="dxa"/>
            </w:tcMar>
          </w:tcPr>
          <w:p w14:paraId="1B5BDA2D">
            <w:pPr>
              <w:jc w:val="center"/>
              <w:rPr>
                <w:rFonts w:ascii="Times New Roman" w:hAnsi="Times New Roman"/>
                <w:sz w:val="24"/>
              </w:rPr>
            </w:pPr>
            <w:r>
              <w:rPr>
                <w:rFonts w:ascii="Times New Roman" w:hAnsi="Times New Roman"/>
                <w:sz w:val="24"/>
              </w:rPr>
              <w:t>3</w:t>
            </w:r>
          </w:p>
        </w:tc>
        <w:tc>
          <w:tcPr>
            <w:tcW w:w="6857" w:type="dxa"/>
            <w:tcBorders>
              <w:top w:val="single" w:color="000000" w:sz="6" w:space="0"/>
              <w:left w:val="single" w:color="000000" w:sz="6" w:space="0"/>
              <w:bottom w:val="single" w:color="000000" w:sz="6" w:space="0"/>
              <w:right w:val="single" w:color="000000" w:sz="6" w:space="0"/>
            </w:tcBorders>
            <w:tcMar>
              <w:top w:w="0" w:type="dxa"/>
              <w:left w:w="130" w:type="dxa"/>
              <w:bottom w:w="0" w:type="dxa"/>
              <w:right w:w="130" w:type="dxa"/>
            </w:tcMar>
          </w:tcPr>
          <w:p w14:paraId="6090678E">
            <w:pPr>
              <w:ind w:firstLine="345"/>
              <w:jc w:val="both"/>
              <w:rPr>
                <w:rFonts w:ascii="Times New Roman" w:hAnsi="Times New Roman"/>
                <w:sz w:val="24"/>
              </w:rPr>
            </w:pPr>
            <w:r>
              <w:rPr>
                <w:rFonts w:ascii="Times New Roman" w:hAnsi="Times New Roman"/>
                <w:sz w:val="24"/>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требований Правил благоустройства. </w:t>
            </w:r>
          </w:p>
        </w:tc>
        <w:tc>
          <w:tcPr>
            <w:tcW w:w="1985" w:type="dxa"/>
            <w:tcBorders>
              <w:top w:val="single" w:color="000000" w:sz="6" w:space="0"/>
              <w:left w:val="single" w:color="000000" w:sz="6" w:space="0"/>
              <w:bottom w:val="single" w:color="000000" w:sz="6" w:space="0"/>
              <w:right w:val="single" w:color="000000" w:sz="6" w:space="0"/>
            </w:tcBorders>
            <w:tcMar>
              <w:top w:w="0" w:type="dxa"/>
              <w:left w:w="130" w:type="dxa"/>
              <w:bottom w:w="0" w:type="dxa"/>
              <w:right w:w="130" w:type="dxa"/>
            </w:tcMar>
          </w:tcPr>
          <w:p w14:paraId="619463E8">
            <w:pPr>
              <w:jc w:val="center"/>
              <w:rPr>
                <w:rFonts w:ascii="Times New Roman" w:hAnsi="Times New Roman"/>
                <w:sz w:val="24"/>
              </w:rPr>
            </w:pPr>
            <w:r>
              <w:rPr>
                <w:rFonts w:ascii="Times New Roman" w:hAnsi="Times New Roman"/>
                <w:sz w:val="24"/>
              </w:rPr>
              <w:t>Умеренный риск</w:t>
            </w:r>
          </w:p>
        </w:tc>
      </w:tr>
      <w:tr w14:paraId="3E66CFD2">
        <w:tblPrEx>
          <w:tblCellMar>
            <w:top w:w="0" w:type="dxa"/>
            <w:left w:w="0" w:type="dxa"/>
            <w:bottom w:w="0" w:type="dxa"/>
            <w:right w:w="0" w:type="dxa"/>
          </w:tblCellMar>
        </w:tblPrEx>
        <w:tc>
          <w:tcPr>
            <w:tcW w:w="644" w:type="dxa"/>
            <w:tcBorders>
              <w:top w:val="single" w:color="000000" w:sz="6" w:space="0"/>
              <w:left w:val="single" w:color="000000" w:sz="6" w:space="0"/>
              <w:bottom w:val="single" w:color="000000" w:sz="6" w:space="0"/>
              <w:right w:val="single" w:color="000000" w:sz="6" w:space="0"/>
            </w:tcBorders>
            <w:tcMar>
              <w:top w:w="0" w:type="dxa"/>
              <w:left w:w="130" w:type="dxa"/>
              <w:bottom w:w="0" w:type="dxa"/>
              <w:right w:w="130" w:type="dxa"/>
            </w:tcMar>
          </w:tcPr>
          <w:p w14:paraId="4BAE8192">
            <w:pPr>
              <w:jc w:val="center"/>
              <w:rPr>
                <w:rFonts w:ascii="Times New Roman" w:hAnsi="Times New Roman"/>
                <w:sz w:val="24"/>
              </w:rPr>
            </w:pPr>
            <w:r>
              <w:rPr>
                <w:rFonts w:ascii="Times New Roman" w:hAnsi="Times New Roman"/>
                <w:sz w:val="24"/>
              </w:rPr>
              <w:t>4</w:t>
            </w:r>
          </w:p>
        </w:tc>
        <w:tc>
          <w:tcPr>
            <w:tcW w:w="6857" w:type="dxa"/>
            <w:tcBorders>
              <w:top w:val="single" w:color="000000" w:sz="6" w:space="0"/>
              <w:left w:val="single" w:color="000000" w:sz="6" w:space="0"/>
              <w:bottom w:val="single" w:color="000000" w:sz="6" w:space="0"/>
              <w:right w:val="single" w:color="000000" w:sz="6" w:space="0"/>
            </w:tcBorders>
            <w:tcMar>
              <w:top w:w="0" w:type="dxa"/>
              <w:left w:w="130" w:type="dxa"/>
              <w:bottom w:w="0" w:type="dxa"/>
              <w:right w:w="130" w:type="dxa"/>
            </w:tcMar>
          </w:tcPr>
          <w:p w14:paraId="69D01EEE">
            <w:pPr>
              <w:ind w:firstLine="345"/>
              <w:jc w:val="both"/>
              <w:rPr>
                <w:rFonts w:ascii="Times New Roman" w:hAnsi="Times New Roman"/>
                <w:sz w:val="24"/>
              </w:rPr>
            </w:pPr>
            <w:r>
              <w:rPr>
                <w:rFonts w:ascii="Times New Roman" w:hAnsi="Times New Roman"/>
                <w:sz w:val="24"/>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p w14:paraId="3A671259">
            <w:pPr>
              <w:ind w:firstLine="345"/>
              <w:jc w:val="both"/>
              <w:rPr>
                <w:rFonts w:ascii="Times New Roman" w:hAnsi="Times New Roman"/>
                <w:i/>
                <w:sz w:val="24"/>
              </w:rPr>
            </w:pPr>
            <w:r>
              <w:rPr>
                <w:rFonts w:ascii="Times New Roman" w:hAnsi="Times New Roman"/>
                <w:sz w:val="24"/>
              </w:rPr>
              <w:t xml:space="preserve">Юридические лица, индивидуальные предприниматели и физические лица при отсутствии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 </w:t>
            </w:r>
          </w:p>
        </w:tc>
        <w:tc>
          <w:tcPr>
            <w:tcW w:w="1985" w:type="dxa"/>
            <w:tcBorders>
              <w:top w:val="single" w:color="000000" w:sz="6" w:space="0"/>
              <w:left w:val="single" w:color="000000" w:sz="6" w:space="0"/>
              <w:bottom w:val="single" w:color="000000" w:sz="6" w:space="0"/>
              <w:right w:val="single" w:color="000000" w:sz="6" w:space="0"/>
            </w:tcBorders>
            <w:tcMar>
              <w:top w:w="0" w:type="dxa"/>
              <w:left w:w="130" w:type="dxa"/>
              <w:bottom w:w="0" w:type="dxa"/>
              <w:right w:w="130" w:type="dxa"/>
            </w:tcMar>
          </w:tcPr>
          <w:p w14:paraId="1267EAC4">
            <w:pPr>
              <w:jc w:val="center"/>
              <w:rPr>
                <w:rFonts w:ascii="Times New Roman" w:hAnsi="Times New Roman"/>
                <w:sz w:val="24"/>
              </w:rPr>
            </w:pPr>
            <w:r>
              <w:rPr>
                <w:rFonts w:ascii="Times New Roman" w:hAnsi="Times New Roman"/>
                <w:sz w:val="24"/>
              </w:rPr>
              <w:t>Низкий риск</w:t>
            </w:r>
          </w:p>
        </w:tc>
      </w:tr>
    </w:tbl>
    <w:p w14:paraId="193A7D5A">
      <w:pPr>
        <w:widowControl/>
        <w:ind w:left="4536"/>
        <w:rPr>
          <w:rFonts w:ascii="Times New Roman" w:hAnsi="Times New Roman"/>
          <w:sz w:val="28"/>
        </w:rPr>
      </w:pPr>
    </w:p>
    <w:p w14:paraId="7DC1C2FC">
      <w:pPr>
        <w:widowControl/>
        <w:ind w:left="4536"/>
        <w:rPr>
          <w:rFonts w:ascii="Times New Roman" w:hAnsi="Times New Roman"/>
          <w:sz w:val="28"/>
        </w:rPr>
      </w:pPr>
      <w:r>
        <w:rPr>
          <w:rFonts w:ascii="Times New Roman" w:hAnsi="Times New Roman"/>
          <w:sz w:val="28"/>
        </w:rPr>
        <w:t xml:space="preserve">ПРИЛОЖЕНИЕ 3 </w:t>
      </w:r>
    </w:p>
    <w:p w14:paraId="3A84C0DB">
      <w:pPr>
        <w:pStyle w:val="47"/>
        <w:ind w:left="4535" w:firstLine="0"/>
        <w:rPr>
          <w:sz w:val="28"/>
        </w:rPr>
      </w:pPr>
      <w:bookmarkStart w:id="16" w:name="_Hlk197966001"/>
      <w:r>
        <w:rPr>
          <w:sz w:val="28"/>
        </w:rPr>
        <w:t xml:space="preserve">к Положению о муниципальном контроле в сфере благоустройства в муниципальном образовании «Сельское поселение </w:t>
      </w:r>
      <w:r>
        <w:rPr>
          <w:sz w:val="28"/>
          <w:lang w:val="ru-RU"/>
        </w:rPr>
        <w:t>село Болхуны</w:t>
      </w:r>
      <w:r>
        <w:rPr>
          <w:sz w:val="28"/>
        </w:rPr>
        <w:t xml:space="preserve"> Ахтубинского муниципального района Астраханской области»</w:t>
      </w:r>
    </w:p>
    <w:bookmarkEnd w:id="16"/>
    <w:p w14:paraId="2B7371DC">
      <w:pPr>
        <w:pStyle w:val="47"/>
        <w:jc w:val="center"/>
        <w:rPr>
          <w:shd w:val="clear" w:color="auto" w:fill="F1C100"/>
        </w:rPr>
      </w:pPr>
    </w:p>
    <w:p w14:paraId="58A2FE5B">
      <w:pPr>
        <w:pStyle w:val="47"/>
        <w:ind w:firstLine="0"/>
        <w:jc w:val="center"/>
        <w:rPr>
          <w:b/>
          <w:shd w:val="clear" w:color="auto" w:fill="F1C100"/>
        </w:rPr>
      </w:pPr>
      <w:r>
        <w:rPr>
          <w:b/>
          <w:sz w:val="28"/>
        </w:rPr>
        <w:t xml:space="preserve">Перечень индикаторов риска </w:t>
      </w:r>
    </w:p>
    <w:p w14:paraId="3FACFF94">
      <w:pPr>
        <w:pStyle w:val="47"/>
        <w:jc w:val="center"/>
        <w:rPr>
          <w:b/>
          <w:sz w:val="28"/>
        </w:rPr>
      </w:pPr>
      <w:r>
        <w:rPr>
          <w:b/>
          <w:sz w:val="28"/>
        </w:rPr>
        <w:t>нарушения обязательных требований, проверяемых в рамках осуществления муниципального контроля</w:t>
      </w:r>
      <w:r>
        <w:rPr>
          <w:b/>
        </w:rPr>
        <w:t xml:space="preserve"> </w:t>
      </w:r>
      <w:r>
        <w:rPr>
          <w:b/>
          <w:sz w:val="28"/>
        </w:rPr>
        <w:t>в сфере благоустройства</w:t>
      </w:r>
    </w:p>
    <w:p w14:paraId="29810490">
      <w:pPr>
        <w:pStyle w:val="47"/>
        <w:jc w:val="center"/>
        <w:rPr>
          <w:shd w:val="clear" w:color="auto" w:fill="F1C100"/>
        </w:rPr>
      </w:pPr>
    </w:p>
    <w:p w14:paraId="19B25BA9">
      <w:pPr>
        <w:pStyle w:val="47"/>
        <w:jc w:val="both"/>
        <w:rPr>
          <w:sz w:val="28"/>
          <w:shd w:val="clear" w:color="auto" w:fill="F1C100"/>
        </w:rPr>
      </w:pPr>
    </w:p>
    <w:p w14:paraId="62B123C1">
      <w:pPr>
        <w:ind w:firstLine="709"/>
        <w:jc w:val="both"/>
        <w:rPr>
          <w:rFonts w:ascii="Times New Roman" w:hAnsi="Times New Roman"/>
          <w:sz w:val="28"/>
        </w:rPr>
      </w:pPr>
      <w:r>
        <w:rPr>
          <w:rFonts w:ascii="Times New Roman" w:hAnsi="Times New Roman"/>
          <w:sz w:val="28"/>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территории </w:t>
      </w:r>
      <w:bookmarkStart w:id="17" w:name="_Hlk199411148"/>
      <w:r>
        <w:rPr>
          <w:rFonts w:ascii="Times New Roman" w:hAnsi="Times New Roman"/>
          <w:sz w:val="28"/>
        </w:rPr>
        <w:t xml:space="preserve">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w:t>
      </w:r>
      <w:bookmarkEnd w:id="17"/>
    </w:p>
    <w:p w14:paraId="099A22BB">
      <w:pPr>
        <w:ind w:firstLine="709"/>
        <w:jc w:val="both"/>
        <w:rPr>
          <w:rFonts w:ascii="Times New Roman" w:hAnsi="Times New Roman"/>
          <w:sz w:val="28"/>
        </w:rPr>
      </w:pPr>
      <w:r>
        <w:rPr>
          <w:rFonts w:ascii="Times New Roman" w:hAnsi="Times New Roman"/>
          <w:sz w:val="28"/>
        </w:rPr>
        <w:t>2. Отсутствие сведений об окончании земляных работ по истечении 30 дней со дня окончания срока действия разрешения на их проведение.</w:t>
      </w:r>
    </w:p>
    <w:p w14:paraId="03F6023E">
      <w:pPr>
        <w:widowControl/>
        <w:ind w:firstLine="709"/>
        <w:jc w:val="both"/>
        <w:rPr>
          <w:rFonts w:ascii="Times New Roman" w:hAnsi="Times New Roman"/>
          <w:sz w:val="28"/>
        </w:rPr>
      </w:pPr>
      <w:r>
        <w:rPr>
          <w:rFonts w:ascii="Times New Roman" w:hAnsi="Times New Roman"/>
          <w:sz w:val="28"/>
        </w:rPr>
        <w:t xml:space="preserve">3. Повторное в течение двух месяцев выявление при проведении контрольного мероприятия без взаимодействия с контролируемым лицом признаков несоблюдения одних и тех же обязательных требований, установленных правилами благоустройства территории муниципального образования «Сельское поселение </w:t>
      </w:r>
      <w:r>
        <w:rPr>
          <w:rFonts w:ascii="Times New Roman" w:hAnsi="Times New Roman"/>
          <w:sz w:val="28"/>
          <w:lang w:val="ru-RU"/>
        </w:rPr>
        <w:t>село Болхуны</w:t>
      </w:r>
      <w:r>
        <w:rPr>
          <w:rFonts w:ascii="Times New Roman" w:hAnsi="Times New Roman"/>
          <w:sz w:val="28"/>
        </w:rPr>
        <w:t xml:space="preserve"> Ахтубинского муниципального района Астраханской области», на одном и том же объекте муниципального контроля. </w:t>
      </w:r>
    </w:p>
    <w:p w14:paraId="7954B65C">
      <w:pPr>
        <w:widowControl/>
        <w:ind w:firstLine="709"/>
        <w:jc w:val="both"/>
        <w:rPr>
          <w:rFonts w:ascii="Times New Roman" w:hAnsi="Times New Roman"/>
          <w:sz w:val="28"/>
        </w:rPr>
      </w:pPr>
    </w:p>
    <w:p w14:paraId="14D71A5F">
      <w:pPr>
        <w:widowControl/>
        <w:ind w:firstLine="709"/>
        <w:jc w:val="both"/>
        <w:rPr>
          <w:rFonts w:ascii="Times New Roman" w:hAnsi="Times New Roman"/>
          <w:sz w:val="28"/>
        </w:rPr>
      </w:pPr>
    </w:p>
    <w:p w14:paraId="4C2CE743">
      <w:pPr>
        <w:widowControl/>
        <w:ind w:firstLine="709"/>
        <w:jc w:val="both"/>
        <w:rPr>
          <w:rFonts w:ascii="Times New Roman" w:hAnsi="Times New Roman"/>
          <w:sz w:val="28"/>
        </w:rPr>
      </w:pPr>
    </w:p>
    <w:p w14:paraId="012B8298">
      <w:pPr>
        <w:widowControl/>
        <w:ind w:firstLine="709"/>
        <w:jc w:val="both"/>
        <w:rPr>
          <w:rFonts w:ascii="Times New Roman" w:hAnsi="Times New Roman"/>
          <w:sz w:val="28"/>
        </w:rPr>
      </w:pPr>
    </w:p>
    <w:p w14:paraId="1B931AB5">
      <w:pPr>
        <w:widowControl/>
        <w:ind w:firstLine="709"/>
        <w:jc w:val="both"/>
        <w:rPr>
          <w:rFonts w:ascii="Times New Roman" w:hAnsi="Times New Roman"/>
          <w:sz w:val="28"/>
        </w:rPr>
      </w:pPr>
    </w:p>
    <w:p w14:paraId="4AE2DB65">
      <w:pPr>
        <w:widowControl/>
        <w:ind w:firstLine="709"/>
        <w:jc w:val="both"/>
        <w:rPr>
          <w:rFonts w:ascii="Times New Roman" w:hAnsi="Times New Roman"/>
          <w:sz w:val="28"/>
        </w:rPr>
      </w:pPr>
    </w:p>
    <w:p w14:paraId="7F370611">
      <w:pPr>
        <w:widowControl/>
        <w:ind w:firstLine="709"/>
        <w:jc w:val="both"/>
        <w:rPr>
          <w:rFonts w:ascii="Times New Roman" w:hAnsi="Times New Roman"/>
          <w:sz w:val="28"/>
        </w:rPr>
      </w:pPr>
    </w:p>
    <w:p w14:paraId="6612A139">
      <w:pPr>
        <w:widowControl/>
        <w:ind w:firstLine="709"/>
        <w:jc w:val="both"/>
        <w:rPr>
          <w:rFonts w:ascii="Times New Roman" w:hAnsi="Times New Roman"/>
          <w:sz w:val="28"/>
        </w:rPr>
      </w:pPr>
    </w:p>
    <w:p w14:paraId="7DD818AB">
      <w:pPr>
        <w:widowControl/>
        <w:ind w:firstLine="709"/>
        <w:jc w:val="both"/>
        <w:rPr>
          <w:rFonts w:ascii="Times New Roman" w:hAnsi="Times New Roman"/>
          <w:sz w:val="28"/>
        </w:rPr>
      </w:pPr>
    </w:p>
    <w:p w14:paraId="0A42ACA2">
      <w:pPr>
        <w:widowControl/>
        <w:ind w:firstLine="709"/>
        <w:jc w:val="both"/>
        <w:rPr>
          <w:rFonts w:ascii="Times New Roman" w:hAnsi="Times New Roman"/>
          <w:sz w:val="28"/>
        </w:rPr>
      </w:pPr>
    </w:p>
    <w:p w14:paraId="25DC3BD8">
      <w:pPr>
        <w:widowControl/>
        <w:ind w:firstLine="709"/>
        <w:jc w:val="both"/>
        <w:rPr>
          <w:rFonts w:ascii="Times New Roman" w:hAnsi="Times New Roman"/>
          <w:sz w:val="28"/>
        </w:rPr>
      </w:pPr>
    </w:p>
    <w:p w14:paraId="3714E538">
      <w:pPr>
        <w:widowControl/>
        <w:ind w:firstLine="709"/>
        <w:jc w:val="both"/>
        <w:rPr>
          <w:rFonts w:ascii="Times New Roman" w:hAnsi="Times New Roman"/>
          <w:sz w:val="28"/>
        </w:rPr>
      </w:pPr>
    </w:p>
    <w:p w14:paraId="08F3122C">
      <w:pPr>
        <w:widowControl/>
        <w:ind w:firstLine="709"/>
        <w:jc w:val="both"/>
        <w:rPr>
          <w:rFonts w:ascii="Times New Roman" w:hAnsi="Times New Roman"/>
          <w:sz w:val="28"/>
        </w:rPr>
      </w:pPr>
    </w:p>
    <w:p w14:paraId="4D8D7E9F">
      <w:pPr>
        <w:widowControl/>
        <w:ind w:firstLine="709"/>
        <w:jc w:val="both"/>
        <w:rPr>
          <w:rFonts w:ascii="Times New Roman" w:hAnsi="Times New Roman"/>
          <w:sz w:val="28"/>
        </w:rPr>
      </w:pPr>
    </w:p>
    <w:p w14:paraId="498AC924">
      <w:pPr>
        <w:widowControl/>
        <w:ind w:firstLine="709"/>
        <w:jc w:val="both"/>
        <w:rPr>
          <w:rFonts w:ascii="Times New Roman" w:hAnsi="Times New Roman"/>
          <w:sz w:val="28"/>
        </w:rPr>
      </w:pPr>
      <w:r>
        <w:rPr>
          <w:sz w:val="28"/>
        </w:rPr>
        <w:t xml:space="preserve"> </w:t>
      </w:r>
      <w:r>
        <w:rPr>
          <w:sz w:val="28"/>
        </w:rPr>
        <w:tab/>
      </w:r>
      <w:r>
        <w:rPr>
          <w:sz w:val="28"/>
        </w:rPr>
        <w:tab/>
      </w:r>
      <w:r>
        <w:rPr>
          <w:sz w:val="28"/>
        </w:rPr>
        <w:tab/>
      </w:r>
      <w:r>
        <w:rPr>
          <w:sz w:val="28"/>
        </w:rPr>
        <w:t xml:space="preserve">                      </w:t>
      </w:r>
      <w:r>
        <w:rPr>
          <w:rFonts w:ascii="Times New Roman" w:hAnsi="Times New Roman"/>
          <w:sz w:val="28"/>
        </w:rPr>
        <w:t xml:space="preserve">ПРИЛОЖЕНИЕ 4 </w:t>
      </w:r>
    </w:p>
    <w:p w14:paraId="5EDA0F9F">
      <w:pPr>
        <w:pStyle w:val="47"/>
        <w:ind w:left="4535" w:firstLine="0"/>
        <w:rPr>
          <w:sz w:val="28"/>
        </w:rPr>
      </w:pPr>
      <w:r>
        <w:rPr>
          <w:sz w:val="28"/>
        </w:rPr>
        <w:t xml:space="preserve">к Положению о муниципальном контроле в сфере благоустройства в муниципальном образовании «Сельское поселение </w:t>
      </w:r>
      <w:r>
        <w:rPr>
          <w:sz w:val="28"/>
          <w:lang w:val="ru-RU"/>
        </w:rPr>
        <w:t>село Болхуны</w:t>
      </w:r>
      <w:r>
        <w:rPr>
          <w:sz w:val="28"/>
        </w:rPr>
        <w:t xml:space="preserve"> Ахтубинского муниципального района Астраханской области»</w:t>
      </w:r>
    </w:p>
    <w:p w14:paraId="27FEEDEF">
      <w:pPr>
        <w:pStyle w:val="47"/>
      </w:pPr>
    </w:p>
    <w:p w14:paraId="5C1D569D">
      <w:pPr>
        <w:pStyle w:val="47"/>
        <w:jc w:val="right"/>
      </w:pPr>
    </w:p>
    <w:p w14:paraId="4663E672">
      <w:pPr>
        <w:pStyle w:val="47"/>
        <w:ind w:firstLine="0"/>
        <w:jc w:val="center"/>
        <w:rPr>
          <w:b/>
          <w:sz w:val="28"/>
        </w:rPr>
      </w:pPr>
      <w:r>
        <w:rPr>
          <w:b/>
          <w:sz w:val="28"/>
        </w:rPr>
        <w:t>Форма предписания Контрольного органа</w:t>
      </w:r>
    </w:p>
    <w:p w14:paraId="4889EF6D">
      <w:pPr>
        <w:pStyle w:val="47"/>
        <w:ind w:firstLine="540"/>
        <w:jc w:val="both"/>
      </w:pPr>
    </w:p>
    <w:tbl>
      <w:tblPr>
        <w:tblStyle w:val="8"/>
        <w:tblW w:w="0" w:type="auto"/>
        <w:tblInd w:w="0" w:type="dxa"/>
        <w:tblLayout w:type="fixed"/>
        <w:tblCellMar>
          <w:top w:w="102" w:type="dxa"/>
          <w:left w:w="62" w:type="dxa"/>
          <w:bottom w:w="102" w:type="dxa"/>
          <w:right w:w="62" w:type="dxa"/>
        </w:tblCellMar>
      </w:tblPr>
      <w:tblGrid>
        <w:gridCol w:w="4252"/>
        <w:gridCol w:w="4819"/>
      </w:tblGrid>
      <w:tr w14:paraId="08242DCB">
        <w:tblPrEx>
          <w:tblCellMar>
            <w:top w:w="102" w:type="dxa"/>
            <w:left w:w="62" w:type="dxa"/>
            <w:bottom w:w="102" w:type="dxa"/>
            <w:right w:w="62" w:type="dxa"/>
          </w:tblCellMar>
        </w:tblPrEx>
        <w:tc>
          <w:tcPr>
            <w:tcW w:w="4252" w:type="dxa"/>
            <w:tcMar>
              <w:top w:w="102" w:type="dxa"/>
              <w:left w:w="62" w:type="dxa"/>
              <w:bottom w:w="102" w:type="dxa"/>
              <w:right w:w="62" w:type="dxa"/>
            </w:tcMar>
          </w:tcPr>
          <w:p w14:paraId="0A392E37">
            <w:pPr>
              <w:pStyle w:val="47"/>
              <w:ind w:firstLine="0"/>
            </w:pPr>
            <w:r>
              <w:t>Бланк Контрольного органа</w:t>
            </w:r>
          </w:p>
        </w:tc>
        <w:tc>
          <w:tcPr>
            <w:tcW w:w="4819" w:type="dxa"/>
            <w:tcMar>
              <w:top w:w="102" w:type="dxa"/>
              <w:left w:w="62" w:type="dxa"/>
              <w:bottom w:w="102" w:type="dxa"/>
              <w:right w:w="62" w:type="dxa"/>
            </w:tcMar>
          </w:tcPr>
          <w:p w14:paraId="2CCA1E8E">
            <w:pPr>
              <w:pStyle w:val="47"/>
              <w:spacing w:line="240" w:lineRule="exact"/>
              <w:ind w:firstLine="5"/>
              <w:jc w:val="center"/>
            </w:pPr>
            <w:r>
              <w:t>_________________________________</w:t>
            </w:r>
          </w:p>
          <w:p w14:paraId="19039D24">
            <w:pPr>
              <w:pStyle w:val="47"/>
              <w:spacing w:line="240" w:lineRule="exact"/>
              <w:ind w:firstLine="5"/>
              <w:jc w:val="center"/>
            </w:pPr>
            <w:r>
              <w:t>(указывается должность руководителя контролируемого лица)</w:t>
            </w:r>
          </w:p>
          <w:p w14:paraId="5EB15322">
            <w:pPr>
              <w:pStyle w:val="47"/>
              <w:spacing w:line="240" w:lineRule="exact"/>
              <w:ind w:firstLine="5"/>
              <w:jc w:val="center"/>
            </w:pPr>
            <w:r>
              <w:t>_________________________________</w:t>
            </w:r>
          </w:p>
          <w:p w14:paraId="7B6456D3">
            <w:pPr>
              <w:pStyle w:val="47"/>
              <w:spacing w:line="240" w:lineRule="exact"/>
              <w:ind w:firstLine="5"/>
              <w:jc w:val="center"/>
            </w:pPr>
            <w:r>
              <w:t>(указывается полное наименование контролируемого лица)</w:t>
            </w:r>
          </w:p>
          <w:p w14:paraId="3228A3BD">
            <w:pPr>
              <w:pStyle w:val="47"/>
              <w:spacing w:line="240" w:lineRule="exact"/>
              <w:ind w:firstLine="5"/>
              <w:jc w:val="center"/>
            </w:pPr>
            <w:r>
              <w:t>_________________________________</w:t>
            </w:r>
          </w:p>
          <w:p w14:paraId="0E7F6887">
            <w:pPr>
              <w:pStyle w:val="47"/>
              <w:spacing w:line="240" w:lineRule="exact"/>
              <w:ind w:firstLine="5"/>
              <w:jc w:val="center"/>
            </w:pPr>
            <w:r>
              <w:t>(указывается фамилия, имя, отчество</w:t>
            </w:r>
          </w:p>
          <w:p w14:paraId="6015E318">
            <w:pPr>
              <w:pStyle w:val="47"/>
              <w:spacing w:line="240" w:lineRule="exact"/>
              <w:ind w:firstLine="5"/>
              <w:jc w:val="center"/>
            </w:pPr>
            <w:r>
              <w:t>(при наличии) руководителя контролируемого лица)</w:t>
            </w:r>
          </w:p>
          <w:p w14:paraId="64F13B6B">
            <w:pPr>
              <w:pStyle w:val="47"/>
              <w:spacing w:line="240" w:lineRule="exact"/>
              <w:ind w:firstLine="5"/>
              <w:jc w:val="center"/>
            </w:pPr>
            <w:r>
              <w:t>_________________________________</w:t>
            </w:r>
          </w:p>
          <w:p w14:paraId="703BCD50">
            <w:pPr>
              <w:pStyle w:val="47"/>
              <w:spacing w:line="240" w:lineRule="exact"/>
              <w:ind w:firstLine="5"/>
              <w:jc w:val="center"/>
            </w:pPr>
            <w:r>
              <w:t>(указывается адрес места нахождения контролируемого лица)</w:t>
            </w:r>
          </w:p>
        </w:tc>
      </w:tr>
    </w:tbl>
    <w:p w14:paraId="4808E58F">
      <w:pPr>
        <w:pStyle w:val="47"/>
        <w:ind w:firstLine="0"/>
        <w:jc w:val="center"/>
      </w:pPr>
    </w:p>
    <w:p w14:paraId="306F4930">
      <w:pPr>
        <w:pStyle w:val="88"/>
        <w:jc w:val="center"/>
        <w:rPr>
          <w:rFonts w:ascii="Times New Roman" w:hAnsi="Times New Roman"/>
          <w:sz w:val="24"/>
        </w:rPr>
      </w:pPr>
      <w:bookmarkStart w:id="18" w:name="Par320"/>
      <w:bookmarkEnd w:id="18"/>
      <w:r>
        <w:rPr>
          <w:rFonts w:ascii="Times New Roman" w:hAnsi="Times New Roman"/>
          <w:sz w:val="24"/>
        </w:rPr>
        <w:t>ПРЕДПИСАНИЕ</w:t>
      </w:r>
    </w:p>
    <w:p w14:paraId="5B49A2FB">
      <w:pPr>
        <w:pStyle w:val="88"/>
        <w:jc w:val="center"/>
        <w:rPr>
          <w:rFonts w:ascii="Times New Roman" w:hAnsi="Times New Roman"/>
          <w:sz w:val="24"/>
        </w:rPr>
      </w:pPr>
    </w:p>
    <w:p w14:paraId="6076B0ED">
      <w:pPr>
        <w:pStyle w:val="88"/>
        <w:jc w:val="center"/>
        <w:rPr>
          <w:rFonts w:ascii="Times New Roman" w:hAnsi="Times New Roman"/>
          <w:sz w:val="24"/>
        </w:rPr>
      </w:pPr>
      <w:r>
        <w:rPr>
          <w:rFonts w:ascii="Times New Roman" w:hAnsi="Times New Roman"/>
          <w:sz w:val="24"/>
        </w:rPr>
        <w:t>_____________________________________________________________________</w:t>
      </w:r>
    </w:p>
    <w:p w14:paraId="63EA9746">
      <w:pPr>
        <w:pStyle w:val="88"/>
        <w:jc w:val="center"/>
        <w:rPr>
          <w:rFonts w:ascii="Times New Roman" w:hAnsi="Times New Roman"/>
          <w:i/>
        </w:rPr>
      </w:pPr>
      <w:r>
        <w:rPr>
          <w:rFonts w:ascii="Times New Roman" w:hAnsi="Times New Roman"/>
          <w:i/>
        </w:rPr>
        <w:t>(указывается полное наименование контролируемого лица в дательном падеже)</w:t>
      </w:r>
    </w:p>
    <w:p w14:paraId="7810D21D">
      <w:pPr>
        <w:pStyle w:val="88"/>
        <w:jc w:val="center"/>
        <w:rPr>
          <w:rFonts w:ascii="Times New Roman" w:hAnsi="Times New Roman"/>
          <w:sz w:val="24"/>
        </w:rPr>
      </w:pPr>
      <w:r>
        <w:rPr>
          <w:rFonts w:ascii="Times New Roman" w:hAnsi="Times New Roman"/>
          <w:sz w:val="24"/>
        </w:rPr>
        <w:t>об устранении выявленных нарушений обязательных требований</w:t>
      </w:r>
    </w:p>
    <w:p w14:paraId="068716AF">
      <w:pPr>
        <w:pStyle w:val="88"/>
        <w:jc w:val="center"/>
        <w:rPr>
          <w:rFonts w:ascii="Times New Roman" w:hAnsi="Times New Roman"/>
          <w:sz w:val="24"/>
        </w:rPr>
      </w:pPr>
    </w:p>
    <w:p w14:paraId="250E2585">
      <w:pPr>
        <w:pStyle w:val="88"/>
        <w:jc w:val="both"/>
        <w:rPr>
          <w:rFonts w:ascii="Times New Roman" w:hAnsi="Times New Roman"/>
          <w:sz w:val="24"/>
        </w:rPr>
      </w:pPr>
      <w:r>
        <w:rPr>
          <w:rFonts w:ascii="Times New Roman" w:hAnsi="Times New Roman"/>
          <w:sz w:val="24"/>
        </w:rPr>
        <w:t>По результатам _____________________________________________________________,</w:t>
      </w:r>
    </w:p>
    <w:p w14:paraId="759B5CB1">
      <w:pPr>
        <w:pStyle w:val="88"/>
        <w:jc w:val="center"/>
        <w:rPr>
          <w:rFonts w:ascii="Times New Roman" w:hAnsi="Times New Roman"/>
          <w:i/>
        </w:rPr>
      </w:pPr>
      <w:r>
        <w:rPr>
          <w:rFonts w:ascii="Times New Roman" w:hAnsi="Times New Roman"/>
          <w:i/>
        </w:rPr>
        <w:t xml:space="preserve">(указываются вид и форма контрольного мероприятия в соответствии </w:t>
      </w:r>
    </w:p>
    <w:p w14:paraId="73E02CEC">
      <w:pPr>
        <w:pStyle w:val="88"/>
        <w:jc w:val="center"/>
        <w:rPr>
          <w:rFonts w:ascii="Times New Roman" w:hAnsi="Times New Roman"/>
          <w:i/>
        </w:rPr>
      </w:pPr>
      <w:r>
        <w:rPr>
          <w:rFonts w:ascii="Times New Roman" w:hAnsi="Times New Roman"/>
          <w:i/>
        </w:rPr>
        <w:t>с решением Контрольного органа)</w:t>
      </w:r>
    </w:p>
    <w:p w14:paraId="5F15EC80">
      <w:pPr>
        <w:pStyle w:val="88"/>
        <w:jc w:val="both"/>
        <w:rPr>
          <w:rFonts w:ascii="Times New Roman" w:hAnsi="Times New Roman"/>
          <w:sz w:val="24"/>
        </w:rPr>
      </w:pPr>
      <w:r>
        <w:rPr>
          <w:rFonts w:ascii="Times New Roman" w:hAnsi="Times New Roman"/>
          <w:sz w:val="24"/>
        </w:rPr>
        <w:t>проведенной _______________________________________________________________</w:t>
      </w:r>
    </w:p>
    <w:p w14:paraId="337F3975">
      <w:pPr>
        <w:pStyle w:val="88"/>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7173E452">
      <w:pPr>
        <w:pStyle w:val="88"/>
        <w:jc w:val="both"/>
        <w:rPr>
          <w:rFonts w:ascii="Times New Roman" w:hAnsi="Times New Roman"/>
          <w:sz w:val="24"/>
        </w:rPr>
      </w:pPr>
      <w:r>
        <w:rPr>
          <w:rFonts w:ascii="Times New Roman" w:hAnsi="Times New Roman"/>
          <w:sz w:val="24"/>
        </w:rPr>
        <w:t>в отношении _______________________________________________________________</w:t>
      </w:r>
    </w:p>
    <w:p w14:paraId="6681981E">
      <w:pPr>
        <w:pStyle w:val="88"/>
        <w:jc w:val="both"/>
        <w:rPr>
          <w:rFonts w:ascii="Times New Roman" w:hAnsi="Times New Roman"/>
          <w:i/>
        </w:rPr>
      </w:pPr>
      <w:r>
        <w:rPr>
          <w:rFonts w:ascii="Times New Roman" w:hAnsi="Times New Roman"/>
          <w:sz w:val="24"/>
        </w:rPr>
        <w:t xml:space="preserve">                                </w:t>
      </w:r>
      <w:r>
        <w:rPr>
          <w:rFonts w:ascii="Times New Roman" w:hAnsi="Times New Roman"/>
          <w:i/>
        </w:rPr>
        <w:t>(указывается полное наименование контролируемого лица)</w:t>
      </w:r>
    </w:p>
    <w:p w14:paraId="1E493EB7">
      <w:pPr>
        <w:pStyle w:val="88"/>
        <w:jc w:val="both"/>
        <w:rPr>
          <w:rFonts w:ascii="Times New Roman" w:hAnsi="Times New Roman"/>
          <w:sz w:val="24"/>
        </w:rPr>
      </w:pPr>
      <w:r>
        <w:rPr>
          <w:rFonts w:ascii="Times New Roman" w:hAnsi="Times New Roman"/>
          <w:sz w:val="24"/>
        </w:rPr>
        <w:t>в период с «__» _________________ 20__ г. по «__» _________________ 20__ г.</w:t>
      </w:r>
    </w:p>
    <w:p w14:paraId="5FD3258A">
      <w:pPr>
        <w:pStyle w:val="88"/>
        <w:jc w:val="both"/>
        <w:rPr>
          <w:rFonts w:ascii="Times New Roman" w:hAnsi="Times New Roman"/>
          <w:sz w:val="24"/>
        </w:rPr>
      </w:pPr>
    </w:p>
    <w:p w14:paraId="4BC3E90B">
      <w:pPr>
        <w:pStyle w:val="88"/>
        <w:jc w:val="both"/>
        <w:rPr>
          <w:rFonts w:ascii="Times New Roman" w:hAnsi="Times New Roman"/>
          <w:sz w:val="24"/>
        </w:rPr>
      </w:pPr>
      <w:r>
        <w:rPr>
          <w:rFonts w:ascii="Times New Roman" w:hAnsi="Times New Roman"/>
          <w:sz w:val="24"/>
        </w:rPr>
        <w:t>на основании ______________________________________________________________</w:t>
      </w:r>
    </w:p>
    <w:p w14:paraId="63810FC7">
      <w:pPr>
        <w:pStyle w:val="88"/>
        <w:jc w:val="center"/>
        <w:rPr>
          <w:rFonts w:ascii="Times New Roman" w:hAnsi="Times New Roman"/>
          <w:i/>
        </w:rPr>
      </w:pPr>
      <w:r>
        <w:rPr>
          <w:rFonts w:ascii="Times New Roman" w:hAnsi="Times New Roman"/>
          <w:i/>
        </w:rPr>
        <w:t>(указываются наименование и реквизиты акта Контрольного органа о проведении контрольного мероприятия)</w:t>
      </w:r>
    </w:p>
    <w:p w14:paraId="1D219203">
      <w:pPr>
        <w:pStyle w:val="88"/>
        <w:jc w:val="both"/>
        <w:rPr>
          <w:rFonts w:ascii="Times New Roman" w:hAnsi="Times New Roman"/>
          <w:sz w:val="24"/>
        </w:rPr>
      </w:pPr>
    </w:p>
    <w:p w14:paraId="5BEEF5D9">
      <w:pPr>
        <w:pStyle w:val="88"/>
        <w:jc w:val="both"/>
        <w:rPr>
          <w:rFonts w:ascii="Times New Roman" w:hAnsi="Times New Roman"/>
          <w:sz w:val="24"/>
        </w:rPr>
      </w:pPr>
      <w:r>
        <w:rPr>
          <w:rFonts w:ascii="Times New Roman" w:hAnsi="Times New Roman"/>
          <w:sz w:val="24"/>
        </w:rPr>
        <w:t>выявлены нарушения обязательных требований ________________ законодательства:</w:t>
      </w:r>
    </w:p>
    <w:p w14:paraId="53467960">
      <w:pPr>
        <w:pStyle w:val="88"/>
        <w:jc w:val="center"/>
        <w:rPr>
          <w:rFonts w:ascii="Times New Roman" w:hAnsi="Times New Roman"/>
          <w:i/>
        </w:rPr>
      </w:pPr>
      <w:r>
        <w:rPr>
          <w:rFonts w:ascii="Times New Roman" w:hAnsi="Times New Roman"/>
          <w:i/>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14:paraId="5D643852">
      <w:pPr>
        <w:pStyle w:val="88"/>
        <w:jc w:val="both"/>
      </w:pPr>
    </w:p>
    <w:p w14:paraId="0DAA3E9B">
      <w:pPr>
        <w:pStyle w:val="88"/>
        <w:jc w:val="both"/>
        <w:rPr>
          <w:rFonts w:ascii="Times New Roman" w:hAnsi="Times New Roman"/>
          <w:sz w:val="24"/>
        </w:rPr>
      </w:pPr>
      <w:r>
        <w:rPr>
          <w:rFonts w:ascii="Times New Roman" w:hAnsi="Times New Roman"/>
          <w:sz w:val="24"/>
        </w:rPr>
        <w:t>На основании изложенного, в соответствии с пунктом 1 части 2 статьи 90 Федерального закона от 31.07.2020 № 248-ФЗ «О государственном контроле (надзоре) и муниципальном контроле в Российской Федерации» ___________________________________________________________________________</w:t>
      </w:r>
    </w:p>
    <w:p w14:paraId="66DCF515">
      <w:pPr>
        <w:pStyle w:val="88"/>
        <w:jc w:val="center"/>
        <w:rPr>
          <w:rFonts w:ascii="Times New Roman" w:hAnsi="Times New Roman"/>
          <w:i/>
        </w:rPr>
      </w:pPr>
      <w:r>
        <w:rPr>
          <w:rFonts w:ascii="Times New Roman" w:hAnsi="Times New Roman"/>
          <w:i/>
        </w:rPr>
        <w:t>(указывается полное наименование Контрольного органа)</w:t>
      </w:r>
    </w:p>
    <w:p w14:paraId="02458C4A">
      <w:pPr>
        <w:pStyle w:val="88"/>
        <w:jc w:val="center"/>
        <w:rPr>
          <w:rFonts w:ascii="Times New Roman" w:hAnsi="Times New Roman"/>
          <w:sz w:val="24"/>
        </w:rPr>
      </w:pPr>
    </w:p>
    <w:p w14:paraId="04449BBD">
      <w:pPr>
        <w:pStyle w:val="88"/>
        <w:jc w:val="center"/>
        <w:rPr>
          <w:rFonts w:ascii="Times New Roman" w:hAnsi="Times New Roman"/>
          <w:sz w:val="24"/>
        </w:rPr>
      </w:pPr>
      <w:r>
        <w:rPr>
          <w:rFonts w:ascii="Times New Roman" w:hAnsi="Times New Roman"/>
          <w:sz w:val="24"/>
        </w:rPr>
        <w:t>ПРЕДПИСЫВАЕТ:</w:t>
      </w:r>
    </w:p>
    <w:p w14:paraId="0CD14386">
      <w:pPr>
        <w:pStyle w:val="88"/>
        <w:jc w:val="both"/>
        <w:rPr>
          <w:rFonts w:ascii="Times New Roman" w:hAnsi="Times New Roman"/>
          <w:sz w:val="24"/>
        </w:rPr>
      </w:pPr>
    </w:p>
    <w:p w14:paraId="54D55DC3">
      <w:pPr>
        <w:pStyle w:val="88"/>
        <w:jc w:val="both"/>
        <w:rPr>
          <w:rFonts w:ascii="Times New Roman" w:hAnsi="Times New Roman"/>
          <w:sz w:val="24"/>
        </w:rPr>
      </w:pPr>
      <w:r>
        <w:rPr>
          <w:rFonts w:ascii="Times New Roman" w:hAnsi="Times New Roman"/>
          <w:sz w:val="24"/>
        </w:rPr>
        <w:t>Устранить выявленные нарушения обязательных требований в срок до                            «______» ______________ 20_____ г.</w:t>
      </w:r>
    </w:p>
    <w:p w14:paraId="706B504E">
      <w:pPr>
        <w:pStyle w:val="88"/>
        <w:jc w:val="both"/>
        <w:rPr>
          <w:rFonts w:ascii="Times New Roman" w:hAnsi="Times New Roman"/>
          <w:sz w:val="24"/>
        </w:rPr>
      </w:pPr>
    </w:p>
    <w:p w14:paraId="4CC04B2C">
      <w:pPr>
        <w:pStyle w:val="88"/>
        <w:jc w:val="both"/>
        <w:rPr>
          <w:rFonts w:ascii="Times New Roman" w:hAnsi="Times New Roman"/>
          <w:sz w:val="24"/>
        </w:rPr>
      </w:pPr>
      <w:r>
        <w:rPr>
          <w:rFonts w:ascii="Times New Roman" w:hAnsi="Times New Roman"/>
          <w:sz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7CA71C89">
      <w:pPr>
        <w:pStyle w:val="88"/>
        <w:jc w:val="both"/>
        <w:rPr>
          <w:rFonts w:ascii="Times New Roman" w:hAnsi="Times New Roman"/>
          <w:sz w:val="24"/>
        </w:rPr>
      </w:pPr>
    </w:p>
    <w:p w14:paraId="1911A7A1">
      <w:pPr>
        <w:pStyle w:val="88"/>
        <w:jc w:val="both"/>
        <w:rPr>
          <w:rFonts w:ascii="Times New Roman" w:hAnsi="Times New Roman"/>
          <w:sz w:val="24"/>
        </w:rPr>
      </w:pPr>
      <w:r>
        <w:rPr>
          <w:rFonts w:ascii="Times New Roman" w:hAnsi="Times New Roman"/>
          <w:sz w:val="24"/>
        </w:rPr>
        <w:t>В целях устранения выявленных нарушений обязательных требований рекомендуется провести следующие мероприятия:</w:t>
      </w:r>
    </w:p>
    <w:p w14:paraId="3EEAE7ED">
      <w:pPr>
        <w:pStyle w:val="88"/>
        <w:jc w:val="both"/>
        <w:rPr>
          <w:rFonts w:ascii="Times New Roman" w:hAnsi="Times New Roman"/>
          <w:sz w:val="24"/>
        </w:rPr>
      </w:pPr>
      <w:r>
        <w:rPr>
          <w:rFonts w:ascii="Times New Roman" w:hAnsi="Times New Roman"/>
          <w:sz w:val="24"/>
        </w:rPr>
        <w:t>___________________________________;</w:t>
      </w:r>
    </w:p>
    <w:p w14:paraId="1F4E9012">
      <w:pPr>
        <w:pStyle w:val="88"/>
        <w:jc w:val="both"/>
        <w:rPr>
          <w:rFonts w:ascii="Times New Roman" w:hAnsi="Times New Roman"/>
          <w:sz w:val="24"/>
        </w:rPr>
      </w:pPr>
      <w:r>
        <w:rPr>
          <w:rFonts w:ascii="Times New Roman" w:hAnsi="Times New Roman"/>
          <w:sz w:val="24"/>
        </w:rPr>
        <w:t>___________________________________;</w:t>
      </w:r>
    </w:p>
    <w:p w14:paraId="5501CB27">
      <w:pPr>
        <w:pStyle w:val="88"/>
        <w:jc w:val="both"/>
        <w:rPr>
          <w:rFonts w:ascii="Times New Roman" w:hAnsi="Times New Roman"/>
          <w:sz w:val="24"/>
        </w:rPr>
      </w:pPr>
      <w:r>
        <w:rPr>
          <w:rFonts w:ascii="Times New Roman" w:hAnsi="Times New Roman"/>
          <w:sz w:val="24"/>
        </w:rPr>
        <w:t>___________________________________;</w:t>
      </w:r>
    </w:p>
    <w:p w14:paraId="68C26FCD">
      <w:pPr>
        <w:pStyle w:val="88"/>
        <w:jc w:val="both"/>
        <w:rPr>
          <w:rFonts w:ascii="Times New Roman" w:hAnsi="Times New Roman"/>
          <w:sz w:val="24"/>
        </w:rPr>
      </w:pPr>
    </w:p>
    <w:p w14:paraId="7C35131B">
      <w:pPr>
        <w:pStyle w:val="88"/>
        <w:jc w:val="both"/>
        <w:rPr>
          <w:rFonts w:ascii="Times New Roman" w:hAnsi="Times New Roman"/>
          <w:sz w:val="24"/>
        </w:rPr>
      </w:pPr>
      <w:r>
        <w:rPr>
          <w:rFonts w:ascii="Times New Roman" w:hAnsi="Times New Roman"/>
          <w:sz w:val="24"/>
        </w:rPr>
        <w:t>В подтверждение устранения выявленных нарушений обязательных требований рекомендуется представить следующие сведения:</w:t>
      </w:r>
    </w:p>
    <w:p w14:paraId="6360A369">
      <w:pPr>
        <w:pStyle w:val="88"/>
        <w:jc w:val="both"/>
        <w:rPr>
          <w:rFonts w:ascii="Times New Roman" w:hAnsi="Times New Roman"/>
          <w:sz w:val="24"/>
        </w:rPr>
      </w:pPr>
      <w:r>
        <w:rPr>
          <w:rFonts w:ascii="Times New Roman" w:hAnsi="Times New Roman"/>
          <w:sz w:val="24"/>
        </w:rPr>
        <w:t>___________________________________;</w:t>
      </w:r>
    </w:p>
    <w:p w14:paraId="7F95370D">
      <w:pPr>
        <w:pStyle w:val="88"/>
        <w:jc w:val="both"/>
        <w:rPr>
          <w:rFonts w:ascii="Times New Roman" w:hAnsi="Times New Roman"/>
          <w:sz w:val="24"/>
        </w:rPr>
      </w:pPr>
      <w:r>
        <w:rPr>
          <w:rFonts w:ascii="Times New Roman" w:hAnsi="Times New Roman"/>
          <w:sz w:val="24"/>
        </w:rPr>
        <w:t>___________________________________;</w:t>
      </w:r>
    </w:p>
    <w:p w14:paraId="281411D0">
      <w:pPr>
        <w:pStyle w:val="88"/>
        <w:jc w:val="both"/>
        <w:rPr>
          <w:rFonts w:ascii="Times New Roman" w:hAnsi="Times New Roman"/>
          <w:sz w:val="24"/>
        </w:rPr>
      </w:pPr>
      <w:r>
        <w:rPr>
          <w:rFonts w:ascii="Times New Roman" w:hAnsi="Times New Roman"/>
          <w:sz w:val="24"/>
        </w:rPr>
        <w:t>___________________________________;</w:t>
      </w:r>
    </w:p>
    <w:p w14:paraId="6E23B891">
      <w:pPr>
        <w:pStyle w:val="88"/>
        <w:jc w:val="both"/>
        <w:rPr>
          <w:rFonts w:ascii="Times New Roman" w:hAnsi="Times New Roman"/>
          <w:sz w:val="24"/>
        </w:rPr>
      </w:pPr>
    </w:p>
    <w:p w14:paraId="4DFF1CDE">
      <w:pPr>
        <w:pStyle w:val="88"/>
        <w:jc w:val="both"/>
        <w:rPr>
          <w:rFonts w:ascii="Times New Roman" w:hAnsi="Times New Roman"/>
          <w:sz w:val="24"/>
        </w:rPr>
      </w:pPr>
      <w:r>
        <w:rPr>
          <w:rFonts w:ascii="Times New Roman" w:hAnsi="Times New Roman"/>
          <w:sz w:val="24"/>
        </w:rPr>
        <w:t xml:space="preserve">О     результатах    исполнения    настоящего    Предписания ___________________________________________________________________________ </w:t>
      </w:r>
    </w:p>
    <w:p w14:paraId="53774A15">
      <w:pPr>
        <w:pStyle w:val="88"/>
        <w:jc w:val="center"/>
        <w:rPr>
          <w:rFonts w:ascii="Times New Roman" w:hAnsi="Times New Roman"/>
          <w:i/>
        </w:rPr>
      </w:pPr>
      <w:r>
        <w:rPr>
          <w:rFonts w:ascii="Times New Roman" w:hAnsi="Times New Roman"/>
          <w:i/>
        </w:rPr>
        <w:t>(указывается полное наименование контролируемого лица)</w:t>
      </w:r>
    </w:p>
    <w:p w14:paraId="5903AFF0">
      <w:pPr>
        <w:pStyle w:val="88"/>
        <w:jc w:val="both"/>
        <w:rPr>
          <w:rFonts w:ascii="Times New Roman" w:hAnsi="Times New Roman"/>
          <w:sz w:val="24"/>
        </w:rPr>
      </w:pPr>
      <w:r>
        <w:rPr>
          <w:rFonts w:ascii="Times New Roman" w:hAnsi="Times New Roman"/>
          <w:sz w:val="24"/>
        </w:rPr>
        <w:t>вправе проинформировать  ___________________________________________________</w:t>
      </w:r>
    </w:p>
    <w:p w14:paraId="0373B498">
      <w:pPr>
        <w:pStyle w:val="88"/>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6E0E1160">
      <w:pPr>
        <w:pStyle w:val="47"/>
        <w:ind w:firstLine="540"/>
        <w:jc w:val="both"/>
      </w:pPr>
    </w:p>
    <w:tbl>
      <w:tblPr>
        <w:tblStyle w:val="8"/>
        <w:tblW w:w="0" w:type="auto"/>
        <w:tblInd w:w="0" w:type="dxa"/>
        <w:tblLayout w:type="fixed"/>
        <w:tblCellMar>
          <w:top w:w="102" w:type="dxa"/>
          <w:left w:w="62" w:type="dxa"/>
          <w:bottom w:w="102" w:type="dxa"/>
          <w:right w:w="62" w:type="dxa"/>
        </w:tblCellMar>
      </w:tblPr>
      <w:tblGrid>
        <w:gridCol w:w="3010"/>
        <w:gridCol w:w="3010"/>
        <w:gridCol w:w="3011"/>
      </w:tblGrid>
      <w:tr w14:paraId="63FAB2A9">
        <w:tc>
          <w:tcPr>
            <w:tcW w:w="3010" w:type="dxa"/>
            <w:tcMar>
              <w:top w:w="102" w:type="dxa"/>
              <w:left w:w="62" w:type="dxa"/>
              <w:bottom w:w="102" w:type="dxa"/>
              <w:right w:w="62" w:type="dxa"/>
            </w:tcMar>
          </w:tcPr>
          <w:p w14:paraId="134DB2B2">
            <w:pPr>
              <w:pStyle w:val="47"/>
              <w:ind w:firstLine="0"/>
            </w:pPr>
            <w:r>
              <w:t>__________________</w:t>
            </w:r>
          </w:p>
        </w:tc>
        <w:tc>
          <w:tcPr>
            <w:tcW w:w="3010" w:type="dxa"/>
            <w:tcMar>
              <w:top w:w="102" w:type="dxa"/>
              <w:left w:w="62" w:type="dxa"/>
              <w:bottom w:w="102" w:type="dxa"/>
              <w:right w:w="62" w:type="dxa"/>
            </w:tcMar>
          </w:tcPr>
          <w:p w14:paraId="52CAD63A">
            <w:pPr>
              <w:pStyle w:val="47"/>
              <w:ind w:firstLine="0"/>
            </w:pPr>
            <w:r>
              <w:t>_______________________</w:t>
            </w:r>
          </w:p>
        </w:tc>
        <w:tc>
          <w:tcPr>
            <w:tcW w:w="3011" w:type="dxa"/>
            <w:tcMar>
              <w:top w:w="102" w:type="dxa"/>
              <w:left w:w="62" w:type="dxa"/>
              <w:bottom w:w="102" w:type="dxa"/>
              <w:right w:w="62" w:type="dxa"/>
            </w:tcMar>
          </w:tcPr>
          <w:p w14:paraId="467DAAB1">
            <w:pPr>
              <w:pStyle w:val="47"/>
              <w:jc w:val="center"/>
            </w:pPr>
            <w:r>
              <w:t>__________________</w:t>
            </w:r>
          </w:p>
        </w:tc>
      </w:tr>
      <w:tr w14:paraId="2137B360">
        <w:tblPrEx>
          <w:tblCellMar>
            <w:top w:w="102" w:type="dxa"/>
            <w:left w:w="62" w:type="dxa"/>
            <w:bottom w:w="102" w:type="dxa"/>
            <w:right w:w="62" w:type="dxa"/>
          </w:tblCellMar>
        </w:tblPrEx>
        <w:tc>
          <w:tcPr>
            <w:tcW w:w="3010" w:type="dxa"/>
            <w:tcMar>
              <w:top w:w="102" w:type="dxa"/>
              <w:left w:w="62" w:type="dxa"/>
              <w:bottom w:w="102" w:type="dxa"/>
              <w:right w:w="62" w:type="dxa"/>
            </w:tcMar>
          </w:tcPr>
          <w:p w14:paraId="5037E090">
            <w:pPr>
              <w:pStyle w:val="47"/>
              <w:ind w:firstLine="0"/>
              <w:jc w:val="center"/>
              <w:rPr>
                <w:vertAlign w:val="superscript"/>
              </w:rPr>
            </w:pPr>
            <w:r>
              <w:rPr>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14:paraId="4AC2C3EC">
            <w:pPr>
              <w:pStyle w:val="47"/>
              <w:ind w:firstLine="0"/>
              <w:jc w:val="center"/>
              <w:rPr>
                <w:vertAlign w:val="superscript"/>
              </w:rPr>
            </w:pPr>
            <w:r>
              <w:rPr>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14:paraId="2E8C8123">
            <w:pPr>
              <w:pStyle w:val="47"/>
              <w:ind w:firstLine="0"/>
              <w:jc w:val="center"/>
              <w:rPr>
                <w:vertAlign w:val="superscript"/>
              </w:rPr>
            </w:pPr>
            <w:r>
              <w:rPr>
                <w:vertAlign w:val="superscript"/>
              </w:rPr>
              <w:t>(фамилия, имя, отчество (при наличии) должностного лица, уполномоченного на проведение контрольных мероприятий)</w:t>
            </w:r>
          </w:p>
        </w:tc>
      </w:tr>
    </w:tbl>
    <w:p w14:paraId="1FE3FA54">
      <w:pPr>
        <w:widowControl/>
        <w:spacing w:after="200" w:line="276" w:lineRule="auto"/>
        <w:rPr>
          <w:rFonts w:ascii="Times New Roman" w:hAnsi="Times New Roman"/>
          <w:color w:val="4F81BD"/>
          <w:sz w:val="28"/>
        </w:rPr>
      </w:pPr>
    </w:p>
    <w:tbl>
      <w:tblPr>
        <w:tblStyle w:val="8"/>
        <w:tblpPr w:leftFromText="180" w:rightFromText="180" w:vertAnchor="text" w:tblpXSpec="right" w:tblpY="27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81"/>
      </w:tblGrid>
      <w:tr w14:paraId="5619E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0" w:hRule="atLeast"/>
        </w:trPr>
        <w:tc>
          <w:tcPr>
            <w:tcW w:w="4481" w:type="dxa"/>
            <w:tcBorders>
              <w:top w:val="single" w:color="000000" w:sz="4" w:space="0"/>
              <w:left w:val="single" w:color="000000" w:sz="4" w:space="0"/>
              <w:bottom w:val="single" w:color="000000" w:sz="4" w:space="0"/>
              <w:right w:val="single" w:color="000000" w:sz="4" w:space="0"/>
            </w:tcBorders>
          </w:tcPr>
          <w:p w14:paraId="2E4CC292">
            <w:pPr>
              <w:ind w:left="57" w:right="57" w:firstLine="483"/>
              <w:jc w:val="both"/>
              <w:rPr>
                <w:rFonts w:ascii="Times New Roman" w:hAnsi="Times New Roman"/>
                <w:sz w:val="22"/>
              </w:rPr>
            </w:pPr>
          </w:p>
          <w:p w14:paraId="33C16E25">
            <w:pPr>
              <w:ind w:left="57" w:right="57" w:firstLine="483"/>
              <w:jc w:val="both"/>
              <w:rPr>
                <w:rFonts w:ascii="Times New Roman" w:hAnsi="Times New Roman"/>
                <w:sz w:val="22"/>
              </w:rPr>
            </w:pPr>
            <w:r>
              <w:rPr>
                <w:rFonts w:ascii="Times New Roman" w:hAnsi="Times New Roman"/>
                <w:sz w:val="22"/>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p w14:paraId="26431426">
            <w:pPr>
              <w:ind w:left="57" w:right="57" w:firstLine="483"/>
              <w:jc w:val="both"/>
              <w:rPr>
                <w:rFonts w:ascii="Times New Roman" w:hAnsi="Times New Roman"/>
                <w:b/>
                <w:sz w:val="28"/>
              </w:rPr>
            </w:pPr>
          </w:p>
        </w:tc>
      </w:tr>
    </w:tbl>
    <w:p w14:paraId="3D9A1318">
      <w:pPr>
        <w:pStyle w:val="47"/>
        <w:spacing w:line="192" w:lineRule="auto"/>
        <w:ind w:left="4535" w:firstLine="0"/>
        <w:outlineLvl w:val="1"/>
        <w:rPr>
          <w:sz w:val="28"/>
        </w:rPr>
      </w:pPr>
    </w:p>
    <w:p w14:paraId="58A3F566">
      <w:pPr>
        <w:pStyle w:val="47"/>
        <w:spacing w:line="192" w:lineRule="auto"/>
        <w:ind w:left="4535" w:firstLine="0"/>
        <w:outlineLvl w:val="1"/>
        <w:rPr>
          <w:sz w:val="28"/>
        </w:rPr>
      </w:pPr>
    </w:p>
    <w:p w14:paraId="176C580A">
      <w:pPr>
        <w:pStyle w:val="47"/>
        <w:spacing w:line="192" w:lineRule="auto"/>
        <w:ind w:left="4535" w:firstLine="0"/>
        <w:outlineLvl w:val="1"/>
        <w:rPr>
          <w:sz w:val="28"/>
        </w:rPr>
      </w:pPr>
    </w:p>
    <w:p w14:paraId="67E6C367">
      <w:pPr>
        <w:pStyle w:val="47"/>
        <w:spacing w:line="192" w:lineRule="auto"/>
        <w:ind w:left="4535" w:firstLine="0"/>
        <w:outlineLvl w:val="1"/>
        <w:rPr>
          <w:sz w:val="28"/>
        </w:rPr>
      </w:pPr>
    </w:p>
    <w:p w14:paraId="61AF04C4">
      <w:pPr>
        <w:pStyle w:val="47"/>
        <w:spacing w:line="192" w:lineRule="auto"/>
        <w:ind w:left="4535" w:firstLine="0"/>
        <w:outlineLvl w:val="1"/>
        <w:rPr>
          <w:sz w:val="28"/>
        </w:rPr>
      </w:pPr>
    </w:p>
    <w:p w14:paraId="06EE63FE">
      <w:pPr>
        <w:pStyle w:val="47"/>
        <w:spacing w:line="192" w:lineRule="auto"/>
        <w:ind w:left="4535" w:firstLine="0"/>
        <w:outlineLvl w:val="1"/>
        <w:rPr>
          <w:sz w:val="28"/>
        </w:rPr>
      </w:pPr>
    </w:p>
    <w:p w14:paraId="685DF643">
      <w:pPr>
        <w:pStyle w:val="47"/>
        <w:spacing w:line="192" w:lineRule="auto"/>
        <w:ind w:left="4535" w:firstLine="0"/>
        <w:outlineLvl w:val="1"/>
        <w:rPr>
          <w:sz w:val="28"/>
        </w:rPr>
      </w:pPr>
    </w:p>
    <w:p w14:paraId="29078E55">
      <w:pPr>
        <w:pStyle w:val="47"/>
        <w:spacing w:line="192" w:lineRule="auto"/>
        <w:ind w:left="4535" w:firstLine="0"/>
        <w:outlineLvl w:val="1"/>
        <w:rPr>
          <w:sz w:val="28"/>
        </w:rPr>
      </w:pPr>
    </w:p>
    <w:p w14:paraId="2E4BE9FB">
      <w:pPr>
        <w:widowControl/>
        <w:ind w:left="4536"/>
        <w:rPr>
          <w:rFonts w:ascii="Times New Roman" w:hAnsi="Times New Roman"/>
          <w:sz w:val="28"/>
        </w:rPr>
      </w:pPr>
    </w:p>
    <w:p w14:paraId="73798DFE">
      <w:pPr>
        <w:widowControl/>
        <w:ind w:left="4536"/>
        <w:rPr>
          <w:rFonts w:ascii="Times New Roman" w:hAnsi="Times New Roman"/>
          <w:sz w:val="28"/>
        </w:rPr>
      </w:pPr>
    </w:p>
    <w:p w14:paraId="6FCCA327">
      <w:pPr>
        <w:widowControl/>
        <w:ind w:left="4536"/>
        <w:rPr>
          <w:rFonts w:ascii="Times New Roman" w:hAnsi="Times New Roman"/>
          <w:sz w:val="28"/>
        </w:rPr>
      </w:pPr>
    </w:p>
    <w:p w14:paraId="3FD69156">
      <w:pPr>
        <w:widowControl/>
        <w:ind w:left="4536"/>
        <w:rPr>
          <w:rFonts w:ascii="Times New Roman" w:hAnsi="Times New Roman"/>
          <w:sz w:val="28"/>
        </w:rPr>
      </w:pPr>
    </w:p>
    <w:p w14:paraId="1137A189">
      <w:pPr>
        <w:widowControl/>
        <w:ind w:left="4536"/>
        <w:rPr>
          <w:rFonts w:ascii="Times New Roman" w:hAnsi="Times New Roman"/>
          <w:sz w:val="28"/>
        </w:rPr>
      </w:pPr>
    </w:p>
    <w:p w14:paraId="7A20935E">
      <w:pPr>
        <w:widowControl/>
        <w:ind w:left="4536"/>
        <w:rPr>
          <w:rFonts w:ascii="Times New Roman" w:hAnsi="Times New Roman"/>
          <w:sz w:val="28"/>
        </w:rPr>
      </w:pPr>
    </w:p>
    <w:p w14:paraId="7BA6B543">
      <w:pPr>
        <w:widowControl/>
        <w:ind w:left="4536"/>
        <w:rPr>
          <w:rFonts w:ascii="Times New Roman" w:hAnsi="Times New Roman"/>
          <w:sz w:val="28"/>
        </w:rPr>
      </w:pPr>
    </w:p>
    <w:p w14:paraId="7B4FF194">
      <w:pPr>
        <w:widowControl/>
        <w:ind w:left="4536"/>
        <w:rPr>
          <w:rFonts w:ascii="Times New Roman" w:hAnsi="Times New Roman"/>
          <w:sz w:val="28"/>
        </w:rPr>
      </w:pPr>
    </w:p>
    <w:p w14:paraId="3B3135E7">
      <w:pPr>
        <w:widowControl/>
        <w:ind w:left="4536"/>
        <w:rPr>
          <w:rFonts w:ascii="Times New Roman" w:hAnsi="Times New Roman"/>
          <w:sz w:val="28"/>
        </w:rPr>
      </w:pPr>
    </w:p>
    <w:p w14:paraId="6AAA682A">
      <w:pPr>
        <w:widowControl/>
        <w:ind w:left="4536"/>
        <w:rPr>
          <w:rFonts w:ascii="Times New Roman" w:hAnsi="Times New Roman"/>
          <w:sz w:val="28"/>
        </w:rPr>
      </w:pPr>
      <w:r>
        <w:rPr>
          <w:rFonts w:ascii="Times New Roman" w:hAnsi="Times New Roman"/>
          <w:sz w:val="28"/>
        </w:rPr>
        <w:t xml:space="preserve">ПРИЛОЖЕНИЕ 5 </w:t>
      </w:r>
    </w:p>
    <w:p w14:paraId="2991C62D">
      <w:pPr>
        <w:pStyle w:val="47"/>
        <w:spacing w:line="192" w:lineRule="auto"/>
        <w:ind w:left="4535" w:firstLine="0"/>
        <w:rPr>
          <w:sz w:val="28"/>
        </w:rPr>
      </w:pPr>
      <w:r>
        <w:rPr>
          <w:sz w:val="28"/>
        </w:rPr>
        <w:t xml:space="preserve">к Положению о муниципальном контроле в сфере благоустройства в муниципальном образовании «Сельское поселение </w:t>
      </w:r>
      <w:r>
        <w:rPr>
          <w:sz w:val="28"/>
          <w:lang w:val="ru-RU"/>
        </w:rPr>
        <w:t>село Болхуны</w:t>
      </w:r>
      <w:r>
        <w:rPr>
          <w:sz w:val="28"/>
        </w:rPr>
        <w:t xml:space="preserve"> Ахтубинского муниципального района Астраханской области»</w:t>
      </w:r>
    </w:p>
    <w:p w14:paraId="72B1545B">
      <w:pPr>
        <w:pStyle w:val="47"/>
        <w:spacing w:line="192" w:lineRule="auto"/>
        <w:ind w:left="4535" w:firstLine="0"/>
        <w:rPr>
          <w:sz w:val="28"/>
        </w:rPr>
      </w:pPr>
    </w:p>
    <w:p w14:paraId="68B965AD">
      <w:pPr>
        <w:pStyle w:val="47"/>
        <w:spacing w:line="192" w:lineRule="auto"/>
        <w:ind w:left="4535" w:firstLine="0"/>
        <w:rPr>
          <w:sz w:val="28"/>
        </w:rPr>
      </w:pPr>
    </w:p>
    <w:p w14:paraId="655181D8">
      <w:pPr>
        <w:pStyle w:val="47"/>
        <w:ind w:firstLine="0"/>
        <w:jc w:val="center"/>
        <w:rPr>
          <w:b/>
          <w:sz w:val="28"/>
        </w:rPr>
      </w:pPr>
      <w:r>
        <w:rPr>
          <w:b/>
          <w:sz w:val="28"/>
        </w:rPr>
        <w:t xml:space="preserve">Ключевые показатели вида контроля и их целевые значения, индикативные показатели для муниципального контроля </w:t>
      </w:r>
    </w:p>
    <w:p w14:paraId="0F27C23F">
      <w:pPr>
        <w:pStyle w:val="47"/>
        <w:ind w:firstLine="0"/>
        <w:jc w:val="center"/>
        <w:rPr>
          <w:sz w:val="28"/>
        </w:rPr>
      </w:pPr>
      <w:r>
        <w:rPr>
          <w:b/>
          <w:sz w:val="28"/>
        </w:rPr>
        <w:t>в сфере благоустройства</w:t>
      </w:r>
    </w:p>
    <w:p w14:paraId="6B281131">
      <w:pPr>
        <w:pStyle w:val="47"/>
        <w:ind w:firstLine="540"/>
        <w:jc w:val="both"/>
        <w:rPr>
          <w:sz w:val="28"/>
        </w:rPr>
      </w:pPr>
    </w:p>
    <w:p w14:paraId="706832E0">
      <w:pPr>
        <w:pStyle w:val="47"/>
        <w:ind w:firstLine="540"/>
        <w:jc w:val="both"/>
        <w:rPr>
          <w:sz w:val="28"/>
        </w:rPr>
      </w:pPr>
      <w:r>
        <w:rPr>
          <w:sz w:val="28"/>
        </w:rPr>
        <w:t>1.Ключевые показатели и их целевые значения:</w:t>
      </w:r>
    </w:p>
    <w:p w14:paraId="4D22063A">
      <w:pPr>
        <w:pStyle w:val="47"/>
        <w:ind w:firstLine="540"/>
        <w:jc w:val="both"/>
        <w:rPr>
          <w:sz w:val="28"/>
        </w:rPr>
      </w:pPr>
      <w:r>
        <w:rPr>
          <w:sz w:val="28"/>
        </w:rPr>
        <w:t>Доля устраненных нарушений из числа выявленных нарушений обязательных требований - 70%.</w:t>
      </w:r>
    </w:p>
    <w:p w14:paraId="35F6CFC0">
      <w:pPr>
        <w:pStyle w:val="47"/>
        <w:ind w:firstLine="540"/>
        <w:jc w:val="both"/>
        <w:rPr>
          <w:sz w:val="28"/>
        </w:rPr>
      </w:pPr>
      <w:r>
        <w:rPr>
          <w:sz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67538701">
      <w:pPr>
        <w:pStyle w:val="47"/>
        <w:ind w:firstLine="540"/>
        <w:jc w:val="both"/>
        <w:rPr>
          <w:sz w:val="28"/>
        </w:rPr>
      </w:pPr>
      <w:r>
        <w:rPr>
          <w:sz w:val="28"/>
        </w:rPr>
        <w:t>Доля отмененных результатов контрольных мероприятий - 0%.</w:t>
      </w:r>
    </w:p>
    <w:p w14:paraId="7B4EA5A5">
      <w:pPr>
        <w:pStyle w:val="47"/>
        <w:ind w:firstLine="540"/>
        <w:jc w:val="both"/>
        <w:rPr>
          <w:sz w:val="28"/>
        </w:rPr>
      </w:pPr>
      <w:r>
        <w:rPr>
          <w:sz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52AE431D">
      <w:pPr>
        <w:pStyle w:val="47"/>
        <w:ind w:firstLine="540"/>
        <w:jc w:val="both"/>
        <w:rPr>
          <w:sz w:val="28"/>
        </w:rPr>
      </w:pPr>
      <w:r>
        <w:rPr>
          <w:sz w:val="28"/>
        </w:rPr>
        <w:t>Доля вынесенных судебных решений о назначении административного наказания по материалам контрольного органа - 95%.</w:t>
      </w:r>
    </w:p>
    <w:p w14:paraId="431C53B4">
      <w:pPr>
        <w:pStyle w:val="47"/>
        <w:ind w:firstLine="540"/>
        <w:jc w:val="both"/>
        <w:rPr>
          <w:sz w:val="28"/>
        </w:rPr>
      </w:pPr>
      <w:r>
        <w:rPr>
          <w:sz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7DC7FB9E">
      <w:pPr>
        <w:pStyle w:val="47"/>
        <w:ind w:firstLine="540"/>
        <w:jc w:val="both"/>
        <w:rPr>
          <w:sz w:val="28"/>
          <w:shd w:val="clear" w:color="auto" w:fill="F1C100"/>
        </w:rPr>
      </w:pPr>
    </w:p>
    <w:p w14:paraId="57CD8E68">
      <w:pPr>
        <w:pStyle w:val="23"/>
        <w:spacing w:after="0"/>
        <w:ind w:firstLine="720"/>
        <w:jc w:val="both"/>
        <w:rPr>
          <w:rFonts w:ascii="Times New Roman" w:hAnsi="Times New Roman"/>
        </w:rPr>
      </w:pPr>
      <w:r>
        <w:rPr>
          <w:rFonts w:ascii="Times New Roman" w:hAnsi="Times New Roman"/>
          <w:sz w:val="28"/>
        </w:rPr>
        <w:t>2. Индикативные показатели:</w:t>
      </w:r>
    </w:p>
    <w:p w14:paraId="411B5826">
      <w:pPr>
        <w:pStyle w:val="23"/>
        <w:spacing w:after="0"/>
        <w:ind w:firstLine="720"/>
        <w:jc w:val="both"/>
        <w:rPr>
          <w:rFonts w:ascii="Times New Roman" w:hAnsi="Times New Roman"/>
        </w:rPr>
      </w:pPr>
      <w:r>
        <w:rPr>
          <w:rFonts w:ascii="Times New Roman" w:hAnsi="Times New Roman"/>
          <w:sz w:val="28"/>
        </w:rPr>
        <w:t>При осуществлении муниципального контроля в сфере благоустройства устанавливаются следующие индикативные показатели:</w:t>
      </w:r>
    </w:p>
    <w:p w14:paraId="694D169C">
      <w:pPr>
        <w:pStyle w:val="23"/>
        <w:spacing w:after="0"/>
        <w:ind w:firstLine="720"/>
        <w:jc w:val="both"/>
        <w:rPr>
          <w:rFonts w:ascii="Times New Roman" w:hAnsi="Times New Roman"/>
        </w:rPr>
      </w:pPr>
      <w:r>
        <w:rPr>
          <w:rFonts w:ascii="Times New Roman" w:hAnsi="Times New Roman"/>
          <w:sz w:val="28"/>
        </w:rPr>
        <w:t xml:space="preserve">количество внеплановых контрольных мероприятий, проведенных за отчетный период; </w:t>
      </w:r>
    </w:p>
    <w:p w14:paraId="0CFE2A63">
      <w:pPr>
        <w:pStyle w:val="23"/>
        <w:spacing w:after="0"/>
        <w:ind w:firstLine="720"/>
        <w:jc w:val="both"/>
        <w:rPr>
          <w:rFonts w:ascii="Times New Roman" w:hAnsi="Times New Roman"/>
        </w:rPr>
      </w:pPr>
      <w:r>
        <w:rPr>
          <w:rFonts w:ascii="Times New Roman" w:hAnsi="Times New Roman"/>
          <w:sz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14:paraId="00926AF9">
      <w:pPr>
        <w:pStyle w:val="23"/>
        <w:spacing w:after="0"/>
        <w:ind w:firstLine="720"/>
        <w:jc w:val="both"/>
        <w:rPr>
          <w:rFonts w:ascii="Times New Roman" w:hAnsi="Times New Roman"/>
          <w:sz w:val="28"/>
        </w:rPr>
      </w:pPr>
      <w:r>
        <w:rPr>
          <w:rFonts w:ascii="Times New Roman" w:hAnsi="Times New Roman"/>
          <w:sz w:val="28"/>
        </w:rPr>
        <w:t xml:space="preserve">общее количество контрольных мероприятий с взаимодействием, проведенных за отчетный период; </w:t>
      </w:r>
    </w:p>
    <w:p w14:paraId="6004A190">
      <w:pPr>
        <w:pStyle w:val="23"/>
        <w:spacing w:after="0"/>
        <w:ind w:firstLine="720"/>
        <w:jc w:val="both"/>
        <w:rPr>
          <w:rFonts w:ascii="Times New Roman" w:hAnsi="Times New Roman"/>
        </w:rPr>
      </w:pPr>
      <w:r>
        <w:rPr>
          <w:rFonts w:ascii="Times New Roman" w:hAnsi="Times New Roman"/>
          <w:sz w:val="28"/>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0B0C155C">
      <w:pPr>
        <w:pStyle w:val="23"/>
        <w:spacing w:after="0"/>
        <w:ind w:firstLine="720"/>
        <w:jc w:val="both"/>
        <w:rPr>
          <w:rFonts w:ascii="Times New Roman" w:hAnsi="Times New Roman"/>
        </w:rPr>
      </w:pPr>
      <w:r>
        <w:rPr>
          <w:rFonts w:ascii="Times New Roman" w:hAnsi="Times New Roman"/>
          <w:sz w:val="28"/>
        </w:rPr>
        <w:t xml:space="preserve">количество контрольных мероприятий, проведенных с использованием средств дистанционного взаимодействия, за отчетный период; </w:t>
      </w:r>
    </w:p>
    <w:p w14:paraId="6E1FFF21">
      <w:pPr>
        <w:pStyle w:val="23"/>
        <w:spacing w:after="0"/>
        <w:ind w:firstLine="720"/>
        <w:jc w:val="both"/>
        <w:rPr>
          <w:rFonts w:ascii="Times New Roman" w:hAnsi="Times New Roman"/>
        </w:rPr>
      </w:pPr>
      <w:r>
        <w:rPr>
          <w:rFonts w:ascii="Times New Roman" w:hAnsi="Times New Roman"/>
          <w:sz w:val="28"/>
        </w:rPr>
        <w:t>количество обязательных профилактических визитов, проведенных за отчетный период;</w:t>
      </w:r>
      <w:r>
        <w:rPr>
          <w:rFonts w:ascii="Times New Roman" w:hAnsi="Times New Roman"/>
          <w:color w:val="FF0000"/>
          <w:sz w:val="28"/>
        </w:rPr>
        <w:t xml:space="preserve"> </w:t>
      </w:r>
    </w:p>
    <w:p w14:paraId="7856DC8F">
      <w:pPr>
        <w:pStyle w:val="23"/>
        <w:spacing w:after="0"/>
        <w:ind w:firstLine="720"/>
        <w:jc w:val="both"/>
        <w:rPr>
          <w:rFonts w:ascii="Times New Roman" w:hAnsi="Times New Roman"/>
        </w:rPr>
      </w:pPr>
      <w:r>
        <w:rPr>
          <w:rFonts w:ascii="Times New Roman" w:hAnsi="Times New Roman"/>
          <w:sz w:val="28"/>
        </w:rPr>
        <w:t xml:space="preserve">количество предостережений о недопустимости нарушения обязательных требований, объявленных за отчетный период; </w:t>
      </w:r>
    </w:p>
    <w:p w14:paraId="348A61BB">
      <w:pPr>
        <w:pStyle w:val="23"/>
        <w:spacing w:after="0"/>
        <w:ind w:firstLine="720"/>
        <w:jc w:val="both"/>
        <w:rPr>
          <w:rFonts w:ascii="Times New Roman" w:hAnsi="Times New Roman"/>
        </w:rPr>
      </w:pPr>
      <w:r>
        <w:rPr>
          <w:rFonts w:ascii="Times New Roman" w:hAnsi="Times New Roman"/>
          <w:sz w:val="28"/>
        </w:rPr>
        <w:t xml:space="preserve">количество контрольных мероприятий, по результатам которых выявлены нарушения обязательных требований, за отчетный период; </w:t>
      </w:r>
    </w:p>
    <w:p w14:paraId="15C76941">
      <w:pPr>
        <w:pStyle w:val="23"/>
        <w:spacing w:after="0"/>
        <w:ind w:firstLine="720"/>
        <w:jc w:val="both"/>
        <w:rPr>
          <w:rFonts w:ascii="Times New Roman" w:hAnsi="Times New Roman"/>
        </w:rPr>
      </w:pPr>
      <w:r>
        <w:rPr>
          <w:rFonts w:ascii="Times New Roman" w:hAnsi="Times New Roman"/>
          <w:sz w:val="28"/>
        </w:rPr>
        <w:t xml:space="preserve">количество контрольных мероприятий, по итогам которых возбуждены дела об административных правонарушениях, </w:t>
      </w:r>
      <w:r>
        <w:rPr>
          <w:rFonts w:ascii="Times New Roman" w:hAnsi="Times New Roman"/>
          <w:sz w:val="28"/>
        </w:rPr>
        <w:br w:type="textWrapping"/>
      </w:r>
      <w:r>
        <w:rPr>
          <w:rFonts w:ascii="Times New Roman" w:hAnsi="Times New Roman"/>
          <w:sz w:val="28"/>
        </w:rPr>
        <w:t xml:space="preserve">за отчетный период; </w:t>
      </w:r>
    </w:p>
    <w:p w14:paraId="4832BB45">
      <w:pPr>
        <w:pStyle w:val="23"/>
        <w:spacing w:after="0"/>
        <w:ind w:firstLine="720"/>
        <w:jc w:val="both"/>
        <w:rPr>
          <w:rFonts w:ascii="Times New Roman" w:hAnsi="Times New Roman"/>
        </w:rPr>
      </w:pPr>
      <w:r>
        <w:rPr>
          <w:rFonts w:ascii="Times New Roman" w:hAnsi="Times New Roman"/>
          <w:sz w:val="28"/>
        </w:rPr>
        <w:t xml:space="preserve">сумма административных штрафов, наложенных по результатам контрольных мероприятий, за отчетный период; </w:t>
      </w:r>
    </w:p>
    <w:p w14:paraId="1F56FE1A">
      <w:pPr>
        <w:pStyle w:val="23"/>
        <w:spacing w:after="0"/>
        <w:ind w:firstLine="720"/>
        <w:jc w:val="both"/>
        <w:rPr>
          <w:rFonts w:ascii="Times New Roman" w:hAnsi="Times New Roman"/>
        </w:rPr>
      </w:pPr>
      <w:r>
        <w:rPr>
          <w:rFonts w:ascii="Times New Roman" w:hAnsi="Times New Roman"/>
          <w:sz w:val="28"/>
        </w:rPr>
        <w:t>количество направленных в органы прокуратуры заявлений</w:t>
      </w:r>
      <w:r>
        <w:rPr>
          <w:rFonts w:ascii="Times New Roman" w:hAnsi="Times New Roman"/>
          <w:sz w:val="28"/>
        </w:rPr>
        <w:br w:type="textWrapping"/>
      </w:r>
      <w:r>
        <w:rPr>
          <w:rFonts w:ascii="Times New Roman" w:hAnsi="Times New Roman"/>
          <w:sz w:val="28"/>
        </w:rPr>
        <w:t xml:space="preserve"> о согласовании проведения контрольных мероприятий, </w:t>
      </w:r>
      <w:r>
        <w:rPr>
          <w:rFonts w:ascii="Times New Roman" w:hAnsi="Times New Roman"/>
          <w:sz w:val="28"/>
        </w:rPr>
        <w:br w:type="textWrapping"/>
      </w:r>
      <w:r>
        <w:rPr>
          <w:rFonts w:ascii="Times New Roman" w:hAnsi="Times New Roman"/>
          <w:sz w:val="28"/>
        </w:rPr>
        <w:t xml:space="preserve">за отчетный период; </w:t>
      </w:r>
    </w:p>
    <w:p w14:paraId="3556779B">
      <w:pPr>
        <w:pStyle w:val="23"/>
        <w:spacing w:after="0"/>
        <w:ind w:firstLine="720"/>
        <w:jc w:val="both"/>
        <w:rPr>
          <w:rFonts w:ascii="Times New Roman" w:hAnsi="Times New Roman"/>
        </w:rPr>
      </w:pPr>
      <w:r>
        <w:rPr>
          <w:rFonts w:ascii="Times New Roman" w:hAnsi="Times New Roman"/>
          <w:sz w:val="28"/>
        </w:rPr>
        <w:t>количество направленных в органы прокуратуры заявлений</w:t>
      </w:r>
      <w:r>
        <w:rPr>
          <w:rFonts w:ascii="Times New Roman" w:hAnsi="Times New Roman"/>
          <w:sz w:val="28"/>
        </w:rPr>
        <w:br w:type="textWrapping"/>
      </w:r>
      <w:r>
        <w:rPr>
          <w:rFonts w:ascii="Times New Roman" w:hAnsi="Times New Roman"/>
          <w:sz w:val="28"/>
        </w:rPr>
        <w:t xml:space="preserve"> о согласовании проведения контрольных мероприятий, </w:t>
      </w:r>
      <w:r>
        <w:rPr>
          <w:rFonts w:ascii="Times New Roman" w:hAnsi="Times New Roman"/>
          <w:sz w:val="28"/>
        </w:rPr>
        <w:br w:type="textWrapping"/>
      </w:r>
      <w:r>
        <w:rPr>
          <w:rFonts w:ascii="Times New Roman" w:hAnsi="Times New Roman"/>
          <w:sz w:val="28"/>
        </w:rPr>
        <w:t xml:space="preserve">по которым органами прокуратуры отказано в согласовании, за отчетный период; </w:t>
      </w:r>
    </w:p>
    <w:p w14:paraId="68A6B356">
      <w:pPr>
        <w:pStyle w:val="23"/>
        <w:spacing w:after="0"/>
        <w:ind w:firstLine="720"/>
        <w:jc w:val="both"/>
        <w:rPr>
          <w:rFonts w:ascii="Times New Roman" w:hAnsi="Times New Roman"/>
        </w:rPr>
      </w:pPr>
      <w:r>
        <w:rPr>
          <w:rFonts w:ascii="Times New Roman" w:hAnsi="Times New Roman"/>
          <w:sz w:val="28"/>
        </w:rPr>
        <w:t xml:space="preserve">общее количество учтенных объектов контроля на конец отчетного периода; </w:t>
      </w:r>
    </w:p>
    <w:p w14:paraId="108E6631">
      <w:pPr>
        <w:pStyle w:val="23"/>
        <w:spacing w:after="0"/>
        <w:ind w:firstLine="720"/>
        <w:jc w:val="both"/>
        <w:rPr>
          <w:rFonts w:ascii="Times New Roman" w:hAnsi="Times New Roman"/>
        </w:rPr>
      </w:pPr>
      <w:r>
        <w:rPr>
          <w:rFonts w:ascii="Times New Roman" w:hAnsi="Times New Roman"/>
          <w:sz w:val="28"/>
        </w:rPr>
        <w:t xml:space="preserve">количество учтенных объектов контроля, отнесенных к категориям риска, по каждой из категорий риска, на конец отчетного периода; </w:t>
      </w:r>
    </w:p>
    <w:p w14:paraId="7353DF45">
      <w:pPr>
        <w:pStyle w:val="23"/>
        <w:spacing w:after="0"/>
        <w:ind w:firstLine="720"/>
        <w:jc w:val="both"/>
        <w:rPr>
          <w:rFonts w:ascii="Times New Roman" w:hAnsi="Times New Roman"/>
        </w:rPr>
      </w:pPr>
      <w:r>
        <w:rPr>
          <w:rFonts w:ascii="Times New Roman" w:hAnsi="Times New Roman"/>
          <w:sz w:val="28"/>
        </w:rPr>
        <w:t xml:space="preserve">количество учтенных контролируемых лиц на конец отчетного периода; </w:t>
      </w:r>
    </w:p>
    <w:p w14:paraId="55624A22">
      <w:pPr>
        <w:pStyle w:val="23"/>
        <w:spacing w:after="0"/>
        <w:ind w:firstLine="720"/>
        <w:jc w:val="both"/>
        <w:rPr>
          <w:rFonts w:ascii="Times New Roman" w:hAnsi="Times New Roman"/>
        </w:rPr>
      </w:pPr>
      <w:r>
        <w:rPr>
          <w:rFonts w:ascii="Times New Roman" w:hAnsi="Times New Roman"/>
          <w:sz w:val="28"/>
        </w:rPr>
        <w:t xml:space="preserve">количество учтенных контролируемых лиц, в отношении которых проведены контрольные мероприятия, за отчетный период; </w:t>
      </w:r>
    </w:p>
    <w:p w14:paraId="13A39353">
      <w:pPr>
        <w:pStyle w:val="23"/>
        <w:spacing w:after="0"/>
        <w:ind w:firstLine="720"/>
        <w:jc w:val="both"/>
        <w:rPr>
          <w:rFonts w:ascii="Times New Roman" w:hAnsi="Times New Roman"/>
        </w:rPr>
      </w:pPr>
      <w:r>
        <w:rPr>
          <w:rFonts w:ascii="Times New Roman" w:hAnsi="Times New Roman"/>
          <w:sz w:val="28"/>
        </w:rPr>
        <w:t xml:space="preserve">общее количество жалоб, поданных контролируемыми лицами </w:t>
      </w:r>
      <w:r>
        <w:rPr>
          <w:rFonts w:ascii="Times New Roman" w:hAnsi="Times New Roman"/>
          <w:sz w:val="28"/>
        </w:rPr>
        <w:br w:type="textWrapping"/>
      </w:r>
      <w:r>
        <w:rPr>
          <w:rFonts w:ascii="Times New Roman" w:hAnsi="Times New Roman"/>
          <w:sz w:val="28"/>
        </w:rPr>
        <w:t xml:space="preserve">в досудебном порядке за отчетный период; </w:t>
      </w:r>
    </w:p>
    <w:p w14:paraId="50E5A433">
      <w:pPr>
        <w:pStyle w:val="23"/>
        <w:spacing w:after="0"/>
        <w:ind w:firstLine="720"/>
        <w:jc w:val="both"/>
        <w:rPr>
          <w:rFonts w:ascii="Times New Roman" w:hAnsi="Times New Roman"/>
        </w:rPr>
      </w:pPr>
      <w:r>
        <w:rPr>
          <w:rFonts w:ascii="Times New Roman" w:hAnsi="Times New Roman"/>
          <w:sz w:val="28"/>
        </w:rPr>
        <w:t>количество жалоб, в отношении которых контрольным органом был нарушен срок рассмотрения, за отчетный период;</w:t>
      </w:r>
      <w:r>
        <w:rPr>
          <w:rFonts w:ascii="Times New Roman" w:hAnsi="Times New Roman"/>
          <w:color w:val="FF0000"/>
          <w:sz w:val="28"/>
        </w:rPr>
        <w:t xml:space="preserve"> </w:t>
      </w:r>
    </w:p>
    <w:p w14:paraId="4C3D87BA">
      <w:pPr>
        <w:pStyle w:val="23"/>
        <w:spacing w:after="0"/>
        <w:ind w:firstLine="720"/>
        <w:jc w:val="both"/>
        <w:rPr>
          <w:rFonts w:ascii="Times New Roman" w:hAnsi="Times New Roman"/>
        </w:rPr>
      </w:pPr>
      <w:r>
        <w:rPr>
          <w:rFonts w:ascii="Times New Roman" w:hAnsi="Times New Roman"/>
          <w:sz w:val="28"/>
        </w:rPr>
        <w:t xml:space="preserve">количество жалоб, поданных контролируемыми лицами </w:t>
      </w:r>
      <w:r>
        <w:rPr>
          <w:rFonts w:ascii="Times New Roman" w:hAnsi="Times New Roman"/>
          <w:sz w:val="28"/>
        </w:rPr>
        <w:br w:type="textWrapping"/>
      </w:r>
      <w:r>
        <w:rPr>
          <w:rFonts w:ascii="Times New Roman" w:hAnsi="Times New Roman"/>
          <w:sz w:val="28"/>
        </w:rPr>
        <w:t xml:space="preserve">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 </w:t>
      </w:r>
    </w:p>
    <w:p w14:paraId="48E5C05D">
      <w:pPr>
        <w:pStyle w:val="23"/>
        <w:spacing w:after="0"/>
        <w:ind w:firstLine="720"/>
        <w:jc w:val="both"/>
        <w:rPr>
          <w:rFonts w:ascii="Times New Roman" w:hAnsi="Times New Roman"/>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14:paraId="40EA7AA6">
      <w:pPr>
        <w:pStyle w:val="23"/>
        <w:spacing w:after="0"/>
        <w:ind w:firstLine="720"/>
        <w:jc w:val="both"/>
        <w:rPr>
          <w:rFonts w:ascii="Times New Roman" w:hAnsi="Times New Roman"/>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5FA381D2">
      <w:pPr>
        <w:ind w:firstLine="567"/>
        <w:jc w:val="both"/>
        <w:rPr>
          <w:rFonts w:ascii="Times New Roman" w:hAnsi="Times New Roman"/>
          <w:sz w:val="28"/>
        </w:rPr>
      </w:pPr>
      <w:r>
        <w:rPr>
          <w:rFonts w:ascii="Times New Roman" w:hAnsi="Times New Roman"/>
          <w:sz w:val="28"/>
        </w:rPr>
        <w:t xml:space="preserve">количество контрольных мероприятий, проведенных </w:t>
      </w:r>
      <w:r>
        <w:rPr>
          <w:rFonts w:ascii="Times New Roman" w:hAnsi="Times New Roman"/>
          <w:sz w:val="28"/>
        </w:rPr>
        <w:br w:type="textWrapping"/>
      </w:r>
      <w:r>
        <w:rPr>
          <w:rFonts w:ascii="Times New Roman" w:hAnsi="Times New Roman"/>
          <w:sz w:val="28"/>
        </w:rPr>
        <w:t>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sectPr>
      <w:headerReference r:id="rId3" w:type="default"/>
      <w:pgSz w:w="11906" w:h="16838"/>
      <w:pgMar w:top="1134" w:right="1276" w:bottom="1134" w:left="1559" w:header="709" w:footer="709" w:gutter="0"/>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00"/>
    <w:family w:val="roman"/>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6ADFB">
    <w:pPr>
      <w:pStyle w:val="2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14:paraId="5D787D4D">
    <w:pPr>
      <w:pStyle w:val="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compatSetting w:name="compatibilityMode" w:uri="http://schemas.microsoft.com/office/word" w:val="12"/>
  </w:compat>
  <w:rsids>
    <w:rsidRoot w:val="00694283"/>
    <w:rsid w:val="00000DDE"/>
    <w:rsid w:val="00004130"/>
    <w:rsid w:val="00011A09"/>
    <w:rsid w:val="000256BA"/>
    <w:rsid w:val="00035DA5"/>
    <w:rsid w:val="000362AF"/>
    <w:rsid w:val="000443A2"/>
    <w:rsid w:val="00051A4B"/>
    <w:rsid w:val="0005436C"/>
    <w:rsid w:val="000600A6"/>
    <w:rsid w:val="000719B2"/>
    <w:rsid w:val="00082817"/>
    <w:rsid w:val="0008390D"/>
    <w:rsid w:val="00083A81"/>
    <w:rsid w:val="00084865"/>
    <w:rsid w:val="0009496F"/>
    <w:rsid w:val="00097D77"/>
    <w:rsid w:val="000A2F67"/>
    <w:rsid w:val="000B14CD"/>
    <w:rsid w:val="000B3CC3"/>
    <w:rsid w:val="000B6ACB"/>
    <w:rsid w:val="000C2C45"/>
    <w:rsid w:val="000C76BA"/>
    <w:rsid w:val="000C7723"/>
    <w:rsid w:val="000D037C"/>
    <w:rsid w:val="000D12B9"/>
    <w:rsid w:val="000D46AE"/>
    <w:rsid w:val="000E5487"/>
    <w:rsid w:val="000E6FBE"/>
    <w:rsid w:val="000F0922"/>
    <w:rsid w:val="000F2CDE"/>
    <w:rsid w:val="000F4033"/>
    <w:rsid w:val="000F666F"/>
    <w:rsid w:val="00102912"/>
    <w:rsid w:val="00110C5E"/>
    <w:rsid w:val="00112B95"/>
    <w:rsid w:val="00114120"/>
    <w:rsid w:val="0011638E"/>
    <w:rsid w:val="001174FE"/>
    <w:rsid w:val="00120BF0"/>
    <w:rsid w:val="00122F2E"/>
    <w:rsid w:val="00126F8D"/>
    <w:rsid w:val="00132D90"/>
    <w:rsid w:val="00135B14"/>
    <w:rsid w:val="00141375"/>
    <w:rsid w:val="00142281"/>
    <w:rsid w:val="00145FD4"/>
    <w:rsid w:val="00166130"/>
    <w:rsid w:val="00187FFD"/>
    <w:rsid w:val="00191732"/>
    <w:rsid w:val="001A1F2C"/>
    <w:rsid w:val="001A6FFE"/>
    <w:rsid w:val="001A7BC8"/>
    <w:rsid w:val="001B265C"/>
    <w:rsid w:val="001B3F0A"/>
    <w:rsid w:val="001C098E"/>
    <w:rsid w:val="001C328C"/>
    <w:rsid w:val="001E540E"/>
    <w:rsid w:val="001E662B"/>
    <w:rsid w:val="001E6CA0"/>
    <w:rsid w:val="001F36A7"/>
    <w:rsid w:val="001F4ABA"/>
    <w:rsid w:val="001F544C"/>
    <w:rsid w:val="001F554E"/>
    <w:rsid w:val="0020792B"/>
    <w:rsid w:val="0022682C"/>
    <w:rsid w:val="00247884"/>
    <w:rsid w:val="002517E2"/>
    <w:rsid w:val="0025494E"/>
    <w:rsid w:val="002623DA"/>
    <w:rsid w:val="00262E65"/>
    <w:rsid w:val="00264BD1"/>
    <w:rsid w:val="00272416"/>
    <w:rsid w:val="00275AF6"/>
    <w:rsid w:val="00285226"/>
    <w:rsid w:val="00291C23"/>
    <w:rsid w:val="00297C1E"/>
    <w:rsid w:val="002A1710"/>
    <w:rsid w:val="002B1E71"/>
    <w:rsid w:val="002B4A6E"/>
    <w:rsid w:val="002D0C6F"/>
    <w:rsid w:val="002D22F8"/>
    <w:rsid w:val="002D48BB"/>
    <w:rsid w:val="002D6D6E"/>
    <w:rsid w:val="002E69A1"/>
    <w:rsid w:val="003063EF"/>
    <w:rsid w:val="003134C1"/>
    <w:rsid w:val="00316BD2"/>
    <w:rsid w:val="00330BA3"/>
    <w:rsid w:val="00330DF6"/>
    <w:rsid w:val="00332B1B"/>
    <w:rsid w:val="0035025D"/>
    <w:rsid w:val="00357E5E"/>
    <w:rsid w:val="00361583"/>
    <w:rsid w:val="00370CBC"/>
    <w:rsid w:val="00387C74"/>
    <w:rsid w:val="00387E03"/>
    <w:rsid w:val="00387F89"/>
    <w:rsid w:val="00396A78"/>
    <w:rsid w:val="003B1037"/>
    <w:rsid w:val="003B2F76"/>
    <w:rsid w:val="003B7F0B"/>
    <w:rsid w:val="003C09B2"/>
    <w:rsid w:val="003E46DD"/>
    <w:rsid w:val="003E4DB8"/>
    <w:rsid w:val="003E5523"/>
    <w:rsid w:val="003F5534"/>
    <w:rsid w:val="003F658E"/>
    <w:rsid w:val="0040763B"/>
    <w:rsid w:val="00410D1C"/>
    <w:rsid w:val="004116F0"/>
    <w:rsid w:val="0041357B"/>
    <w:rsid w:val="00413D60"/>
    <w:rsid w:val="00414B78"/>
    <w:rsid w:val="004154E1"/>
    <w:rsid w:val="00420685"/>
    <w:rsid w:val="00426C8E"/>
    <w:rsid w:val="0044055C"/>
    <w:rsid w:val="00440CA6"/>
    <w:rsid w:val="004557F2"/>
    <w:rsid w:val="0046248C"/>
    <w:rsid w:val="00465CFE"/>
    <w:rsid w:val="00474393"/>
    <w:rsid w:val="00481A89"/>
    <w:rsid w:val="004A21E1"/>
    <w:rsid w:val="004A4479"/>
    <w:rsid w:val="004A4A8C"/>
    <w:rsid w:val="004B2416"/>
    <w:rsid w:val="004B5C96"/>
    <w:rsid w:val="004C1CC1"/>
    <w:rsid w:val="004D2B49"/>
    <w:rsid w:val="004D2D29"/>
    <w:rsid w:val="004D765B"/>
    <w:rsid w:val="004E43DA"/>
    <w:rsid w:val="004E4507"/>
    <w:rsid w:val="004F73D0"/>
    <w:rsid w:val="005119BF"/>
    <w:rsid w:val="00512D77"/>
    <w:rsid w:val="00515E55"/>
    <w:rsid w:val="00516FF7"/>
    <w:rsid w:val="00523B53"/>
    <w:rsid w:val="00547433"/>
    <w:rsid w:val="00564DA3"/>
    <w:rsid w:val="00564F58"/>
    <w:rsid w:val="00570E5B"/>
    <w:rsid w:val="00576722"/>
    <w:rsid w:val="00577DE5"/>
    <w:rsid w:val="00580C38"/>
    <w:rsid w:val="005958D8"/>
    <w:rsid w:val="00596933"/>
    <w:rsid w:val="005A50CF"/>
    <w:rsid w:val="005B56E4"/>
    <w:rsid w:val="005C2FAE"/>
    <w:rsid w:val="005D6398"/>
    <w:rsid w:val="005E5205"/>
    <w:rsid w:val="005E6604"/>
    <w:rsid w:val="005F591E"/>
    <w:rsid w:val="005F5F99"/>
    <w:rsid w:val="005F6780"/>
    <w:rsid w:val="00601D39"/>
    <w:rsid w:val="00605172"/>
    <w:rsid w:val="0061046B"/>
    <w:rsid w:val="00617D46"/>
    <w:rsid w:val="00630137"/>
    <w:rsid w:val="00644BE5"/>
    <w:rsid w:val="00647FED"/>
    <w:rsid w:val="006508E0"/>
    <w:rsid w:val="00653FE3"/>
    <w:rsid w:val="00661F6D"/>
    <w:rsid w:val="00662257"/>
    <w:rsid w:val="006634D5"/>
    <w:rsid w:val="006737C5"/>
    <w:rsid w:val="0068303C"/>
    <w:rsid w:val="0068535A"/>
    <w:rsid w:val="00694283"/>
    <w:rsid w:val="006962FF"/>
    <w:rsid w:val="006A1580"/>
    <w:rsid w:val="006A43BE"/>
    <w:rsid w:val="006B4596"/>
    <w:rsid w:val="006C52A4"/>
    <w:rsid w:val="006D721D"/>
    <w:rsid w:val="006E0E8E"/>
    <w:rsid w:val="00712A4C"/>
    <w:rsid w:val="00715F41"/>
    <w:rsid w:val="00716A71"/>
    <w:rsid w:val="00726A49"/>
    <w:rsid w:val="00727A34"/>
    <w:rsid w:val="00727CB9"/>
    <w:rsid w:val="007305A4"/>
    <w:rsid w:val="00734400"/>
    <w:rsid w:val="00744FFB"/>
    <w:rsid w:val="00747488"/>
    <w:rsid w:val="00753DD1"/>
    <w:rsid w:val="00760030"/>
    <w:rsid w:val="00764090"/>
    <w:rsid w:val="007676AB"/>
    <w:rsid w:val="00770528"/>
    <w:rsid w:val="00772E3F"/>
    <w:rsid w:val="00792F04"/>
    <w:rsid w:val="00795E9D"/>
    <w:rsid w:val="007A1C07"/>
    <w:rsid w:val="007A59F7"/>
    <w:rsid w:val="007A5FEF"/>
    <w:rsid w:val="007C1068"/>
    <w:rsid w:val="007C19F4"/>
    <w:rsid w:val="007C25EB"/>
    <w:rsid w:val="007C535E"/>
    <w:rsid w:val="007D32CC"/>
    <w:rsid w:val="007E7FDD"/>
    <w:rsid w:val="007F797D"/>
    <w:rsid w:val="00813F3A"/>
    <w:rsid w:val="0081625A"/>
    <w:rsid w:val="008329D3"/>
    <w:rsid w:val="0083358B"/>
    <w:rsid w:val="00854899"/>
    <w:rsid w:val="00857AF7"/>
    <w:rsid w:val="00861AC4"/>
    <w:rsid w:val="00861E53"/>
    <w:rsid w:val="00866881"/>
    <w:rsid w:val="008701CC"/>
    <w:rsid w:val="00872AC9"/>
    <w:rsid w:val="00880499"/>
    <w:rsid w:val="00881F13"/>
    <w:rsid w:val="00882112"/>
    <w:rsid w:val="008834DF"/>
    <w:rsid w:val="00883992"/>
    <w:rsid w:val="008842D4"/>
    <w:rsid w:val="00896F9B"/>
    <w:rsid w:val="008C0316"/>
    <w:rsid w:val="008C53C7"/>
    <w:rsid w:val="008D0A05"/>
    <w:rsid w:val="008D1A0D"/>
    <w:rsid w:val="008E03B9"/>
    <w:rsid w:val="008E5E7E"/>
    <w:rsid w:val="008F0BD1"/>
    <w:rsid w:val="009013AA"/>
    <w:rsid w:val="009113BB"/>
    <w:rsid w:val="0091634F"/>
    <w:rsid w:val="009179EC"/>
    <w:rsid w:val="00925242"/>
    <w:rsid w:val="009317C8"/>
    <w:rsid w:val="00934A0A"/>
    <w:rsid w:val="00953E9E"/>
    <w:rsid w:val="00957F5A"/>
    <w:rsid w:val="009835E2"/>
    <w:rsid w:val="009B0094"/>
    <w:rsid w:val="009B5382"/>
    <w:rsid w:val="009F6B6F"/>
    <w:rsid w:val="00A13B4B"/>
    <w:rsid w:val="00A204EB"/>
    <w:rsid w:val="00A2412E"/>
    <w:rsid w:val="00A258EB"/>
    <w:rsid w:val="00A27121"/>
    <w:rsid w:val="00A43F36"/>
    <w:rsid w:val="00A444B6"/>
    <w:rsid w:val="00A50826"/>
    <w:rsid w:val="00A50AA9"/>
    <w:rsid w:val="00A618AF"/>
    <w:rsid w:val="00A634E6"/>
    <w:rsid w:val="00A65B60"/>
    <w:rsid w:val="00A66BAF"/>
    <w:rsid w:val="00A75072"/>
    <w:rsid w:val="00A850D3"/>
    <w:rsid w:val="00A8566B"/>
    <w:rsid w:val="00A93DF1"/>
    <w:rsid w:val="00AA178A"/>
    <w:rsid w:val="00AA1C19"/>
    <w:rsid w:val="00AB7718"/>
    <w:rsid w:val="00AC0B06"/>
    <w:rsid w:val="00AC1D33"/>
    <w:rsid w:val="00AC665F"/>
    <w:rsid w:val="00AD36EA"/>
    <w:rsid w:val="00AF414C"/>
    <w:rsid w:val="00B02813"/>
    <w:rsid w:val="00B05BE2"/>
    <w:rsid w:val="00B149DB"/>
    <w:rsid w:val="00B26064"/>
    <w:rsid w:val="00B30DB3"/>
    <w:rsid w:val="00B3174E"/>
    <w:rsid w:val="00B3461E"/>
    <w:rsid w:val="00B35230"/>
    <w:rsid w:val="00B35F93"/>
    <w:rsid w:val="00B36BC7"/>
    <w:rsid w:val="00B4328C"/>
    <w:rsid w:val="00B5041C"/>
    <w:rsid w:val="00B55AC7"/>
    <w:rsid w:val="00B61AD2"/>
    <w:rsid w:val="00B65CBD"/>
    <w:rsid w:val="00B803DB"/>
    <w:rsid w:val="00B8176E"/>
    <w:rsid w:val="00B84138"/>
    <w:rsid w:val="00B93056"/>
    <w:rsid w:val="00BA02C3"/>
    <w:rsid w:val="00BB2A7D"/>
    <w:rsid w:val="00BB45F9"/>
    <w:rsid w:val="00BB49F1"/>
    <w:rsid w:val="00BC3CAB"/>
    <w:rsid w:val="00BC50E3"/>
    <w:rsid w:val="00BC64C0"/>
    <w:rsid w:val="00BE7AE8"/>
    <w:rsid w:val="00C00641"/>
    <w:rsid w:val="00C027EF"/>
    <w:rsid w:val="00C13D5B"/>
    <w:rsid w:val="00C163C6"/>
    <w:rsid w:val="00C172E0"/>
    <w:rsid w:val="00C24D0E"/>
    <w:rsid w:val="00C25245"/>
    <w:rsid w:val="00C340E0"/>
    <w:rsid w:val="00C346BD"/>
    <w:rsid w:val="00C41280"/>
    <w:rsid w:val="00C413BF"/>
    <w:rsid w:val="00C44BFD"/>
    <w:rsid w:val="00C500C7"/>
    <w:rsid w:val="00C571FF"/>
    <w:rsid w:val="00C6650C"/>
    <w:rsid w:val="00C673A2"/>
    <w:rsid w:val="00C71BCC"/>
    <w:rsid w:val="00C75B21"/>
    <w:rsid w:val="00C92277"/>
    <w:rsid w:val="00CB09AB"/>
    <w:rsid w:val="00CB6CA6"/>
    <w:rsid w:val="00CC1815"/>
    <w:rsid w:val="00CD13AE"/>
    <w:rsid w:val="00CE5F60"/>
    <w:rsid w:val="00CF3648"/>
    <w:rsid w:val="00CF40F6"/>
    <w:rsid w:val="00CF6164"/>
    <w:rsid w:val="00D0051C"/>
    <w:rsid w:val="00D04979"/>
    <w:rsid w:val="00D23F5F"/>
    <w:rsid w:val="00D27B53"/>
    <w:rsid w:val="00D30F8A"/>
    <w:rsid w:val="00D429E9"/>
    <w:rsid w:val="00D45976"/>
    <w:rsid w:val="00D5008A"/>
    <w:rsid w:val="00D50702"/>
    <w:rsid w:val="00D51384"/>
    <w:rsid w:val="00D561A3"/>
    <w:rsid w:val="00D61867"/>
    <w:rsid w:val="00D65344"/>
    <w:rsid w:val="00D6585C"/>
    <w:rsid w:val="00D823E4"/>
    <w:rsid w:val="00D8357C"/>
    <w:rsid w:val="00D860AF"/>
    <w:rsid w:val="00D94416"/>
    <w:rsid w:val="00DA2799"/>
    <w:rsid w:val="00DC4132"/>
    <w:rsid w:val="00DE4E7A"/>
    <w:rsid w:val="00DE5351"/>
    <w:rsid w:val="00DF653A"/>
    <w:rsid w:val="00DF7B0A"/>
    <w:rsid w:val="00E03812"/>
    <w:rsid w:val="00E04063"/>
    <w:rsid w:val="00E04EE1"/>
    <w:rsid w:val="00E071E7"/>
    <w:rsid w:val="00E13DED"/>
    <w:rsid w:val="00E15ED7"/>
    <w:rsid w:val="00E20457"/>
    <w:rsid w:val="00E33DCA"/>
    <w:rsid w:val="00E340E4"/>
    <w:rsid w:val="00E36315"/>
    <w:rsid w:val="00E53E13"/>
    <w:rsid w:val="00E5588D"/>
    <w:rsid w:val="00E6261D"/>
    <w:rsid w:val="00E66767"/>
    <w:rsid w:val="00E66EA8"/>
    <w:rsid w:val="00E971AC"/>
    <w:rsid w:val="00EB2ED8"/>
    <w:rsid w:val="00EB48FE"/>
    <w:rsid w:val="00EB4DE5"/>
    <w:rsid w:val="00EC673F"/>
    <w:rsid w:val="00ED69D6"/>
    <w:rsid w:val="00EE04D9"/>
    <w:rsid w:val="00EE3E8B"/>
    <w:rsid w:val="00EE441A"/>
    <w:rsid w:val="00EE7F0C"/>
    <w:rsid w:val="00EF228C"/>
    <w:rsid w:val="00F012F1"/>
    <w:rsid w:val="00F04F1D"/>
    <w:rsid w:val="00F06302"/>
    <w:rsid w:val="00F109A8"/>
    <w:rsid w:val="00F208AF"/>
    <w:rsid w:val="00F21CEA"/>
    <w:rsid w:val="00F233ED"/>
    <w:rsid w:val="00F30AF5"/>
    <w:rsid w:val="00F31CD4"/>
    <w:rsid w:val="00F32426"/>
    <w:rsid w:val="00F35510"/>
    <w:rsid w:val="00F357CA"/>
    <w:rsid w:val="00F4112D"/>
    <w:rsid w:val="00F42794"/>
    <w:rsid w:val="00F43144"/>
    <w:rsid w:val="00F455CE"/>
    <w:rsid w:val="00F457D2"/>
    <w:rsid w:val="00F505BF"/>
    <w:rsid w:val="00F53195"/>
    <w:rsid w:val="00F8616D"/>
    <w:rsid w:val="00FB009C"/>
    <w:rsid w:val="00FB0991"/>
    <w:rsid w:val="00FC18D3"/>
    <w:rsid w:val="00FC74A9"/>
    <w:rsid w:val="00FC7539"/>
    <w:rsid w:val="00FD6B33"/>
    <w:rsid w:val="08DC431C"/>
    <w:rsid w:val="1E4A595D"/>
    <w:rsid w:val="2D13700B"/>
    <w:rsid w:val="513435AA"/>
    <w:rsid w:val="564320F8"/>
    <w:rsid w:val="69620A70"/>
    <w:rsid w:val="7E8D574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0"/>
    <w:pPr>
      <w:widowControl w:val="0"/>
    </w:pPr>
    <w:rPr>
      <w:rFonts w:ascii="Arial" w:hAnsi="Arial" w:eastAsia="Times New Roman" w:cs="Times New Roman"/>
      <w:color w:val="000000"/>
      <w:lang w:val="ru-RU" w:eastAsia="ru-RU" w:bidi="ar-SA"/>
    </w:rPr>
  </w:style>
  <w:style w:type="paragraph" w:styleId="2">
    <w:name w:val="heading 1"/>
    <w:basedOn w:val="1"/>
    <w:next w:val="1"/>
    <w:link w:val="67"/>
    <w:qFormat/>
    <w:uiPriority w:val="9"/>
    <w:pPr>
      <w:widowControl/>
      <w:spacing w:before="120" w:after="120" w:line="276" w:lineRule="auto"/>
      <w:outlineLvl w:val="0"/>
    </w:pPr>
    <w:rPr>
      <w:rFonts w:ascii="XO Thames" w:hAnsi="XO Thames"/>
      <w:b/>
      <w:sz w:val="32"/>
    </w:rPr>
  </w:style>
  <w:style w:type="paragraph" w:styleId="3">
    <w:name w:val="heading 2"/>
    <w:basedOn w:val="1"/>
    <w:next w:val="1"/>
    <w:link w:val="94"/>
    <w:qFormat/>
    <w:uiPriority w:val="9"/>
    <w:pPr>
      <w:widowControl/>
      <w:spacing w:before="120" w:after="120" w:line="276" w:lineRule="auto"/>
      <w:outlineLvl w:val="1"/>
    </w:pPr>
    <w:rPr>
      <w:rFonts w:ascii="XO Thames" w:hAnsi="XO Thames"/>
      <w:b/>
      <w:color w:val="00A0FF"/>
      <w:sz w:val="26"/>
    </w:rPr>
  </w:style>
  <w:style w:type="paragraph" w:styleId="4">
    <w:name w:val="heading 3"/>
    <w:basedOn w:val="1"/>
    <w:next w:val="1"/>
    <w:link w:val="46"/>
    <w:qFormat/>
    <w:uiPriority w:val="9"/>
    <w:pPr>
      <w:widowControl/>
      <w:spacing w:after="200" w:line="276" w:lineRule="auto"/>
      <w:outlineLvl w:val="2"/>
    </w:pPr>
    <w:rPr>
      <w:rFonts w:ascii="XO Thames" w:hAnsi="XO Thames"/>
      <w:b/>
      <w:i/>
    </w:rPr>
  </w:style>
  <w:style w:type="paragraph" w:styleId="5">
    <w:name w:val="heading 4"/>
    <w:basedOn w:val="1"/>
    <w:next w:val="1"/>
    <w:link w:val="93"/>
    <w:qFormat/>
    <w:uiPriority w:val="9"/>
    <w:pPr>
      <w:widowControl/>
      <w:spacing w:before="120" w:after="120" w:line="276" w:lineRule="auto"/>
      <w:outlineLvl w:val="3"/>
    </w:pPr>
    <w:rPr>
      <w:rFonts w:ascii="XO Thames" w:hAnsi="XO Thames"/>
      <w:b/>
      <w:color w:val="595959"/>
      <w:sz w:val="26"/>
    </w:rPr>
  </w:style>
  <w:style w:type="paragraph" w:styleId="6">
    <w:name w:val="heading 5"/>
    <w:basedOn w:val="1"/>
    <w:next w:val="1"/>
    <w:link w:val="64"/>
    <w:qFormat/>
    <w:uiPriority w:val="9"/>
    <w:pPr>
      <w:widowControl/>
      <w:spacing w:before="120" w:after="120" w:line="276" w:lineRule="auto"/>
      <w:outlineLvl w:val="4"/>
    </w:pPr>
    <w:rPr>
      <w:rFonts w:ascii="XO Thames" w:hAnsi="XO Thames"/>
      <w:b/>
      <w:sz w:val="22"/>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annotation reference"/>
    <w:link w:val="10"/>
    <w:qFormat/>
    <w:uiPriority w:val="0"/>
    <w:rPr>
      <w:sz w:val="16"/>
    </w:rPr>
  </w:style>
  <w:style w:type="paragraph" w:customStyle="1" w:styleId="10">
    <w:name w:val="Знак примечания1"/>
    <w:link w:val="9"/>
    <w:qFormat/>
    <w:uiPriority w:val="0"/>
    <w:rPr>
      <w:rFonts w:ascii="Calibri" w:hAnsi="Calibri" w:eastAsia="Times New Roman" w:cs="Times New Roman"/>
      <w:color w:val="000000"/>
      <w:sz w:val="16"/>
      <w:lang w:val="ru-RU" w:eastAsia="ru-RU" w:bidi="ar-SA"/>
    </w:rPr>
  </w:style>
  <w:style w:type="character" w:styleId="11">
    <w:name w:val="Hyperlink"/>
    <w:link w:val="12"/>
    <w:qFormat/>
    <w:uiPriority w:val="0"/>
    <w:rPr>
      <w:color w:val="0000FF"/>
      <w:u w:val="single"/>
    </w:rPr>
  </w:style>
  <w:style w:type="paragraph" w:customStyle="1" w:styleId="12">
    <w:name w:val="Гиперссылка1"/>
    <w:link w:val="11"/>
    <w:qFormat/>
    <w:uiPriority w:val="0"/>
    <w:rPr>
      <w:rFonts w:ascii="Calibri" w:hAnsi="Calibri" w:eastAsia="Times New Roman" w:cs="Times New Roman"/>
      <w:color w:val="0000FF"/>
      <w:u w:val="single"/>
      <w:lang w:val="ru-RU" w:eastAsia="ru-RU" w:bidi="ar-SA"/>
    </w:rPr>
  </w:style>
  <w:style w:type="paragraph" w:styleId="13">
    <w:name w:val="Balloon Text"/>
    <w:basedOn w:val="1"/>
    <w:link w:val="52"/>
    <w:qFormat/>
    <w:uiPriority w:val="0"/>
    <w:rPr>
      <w:rFonts w:ascii="Tahoma" w:hAnsi="Tahoma"/>
      <w:sz w:val="16"/>
    </w:rPr>
  </w:style>
  <w:style w:type="paragraph" w:styleId="14">
    <w:name w:val="Plain Text"/>
    <w:basedOn w:val="1"/>
    <w:link w:val="90"/>
    <w:qFormat/>
    <w:uiPriority w:val="0"/>
    <w:pPr>
      <w:widowControl/>
    </w:pPr>
    <w:rPr>
      <w:rFonts w:ascii="Calibri" w:hAnsi="Calibri"/>
      <w:sz w:val="22"/>
    </w:rPr>
  </w:style>
  <w:style w:type="paragraph" w:styleId="15">
    <w:name w:val="Body Text Indent 3"/>
    <w:basedOn w:val="1"/>
    <w:link w:val="55"/>
    <w:qFormat/>
    <w:uiPriority w:val="0"/>
    <w:pPr>
      <w:widowControl/>
      <w:ind w:left="1418" w:hanging="1418"/>
      <w:jc w:val="both"/>
    </w:pPr>
    <w:rPr>
      <w:rFonts w:ascii="Times New Roman" w:hAnsi="Times New Roman"/>
      <w:sz w:val="28"/>
    </w:rPr>
  </w:style>
  <w:style w:type="paragraph" w:styleId="16">
    <w:name w:val="annotation text"/>
    <w:basedOn w:val="1"/>
    <w:link w:val="43"/>
    <w:qFormat/>
    <w:uiPriority w:val="0"/>
  </w:style>
  <w:style w:type="paragraph" w:styleId="17">
    <w:name w:val="annotation subject"/>
    <w:basedOn w:val="16"/>
    <w:next w:val="16"/>
    <w:link w:val="42"/>
    <w:qFormat/>
    <w:uiPriority w:val="0"/>
    <w:rPr>
      <w:b/>
    </w:rPr>
  </w:style>
  <w:style w:type="paragraph" w:styleId="18">
    <w:name w:val="footnote text"/>
    <w:basedOn w:val="1"/>
    <w:link w:val="53"/>
    <w:qFormat/>
    <w:uiPriority w:val="0"/>
    <w:pPr>
      <w:widowControl/>
    </w:pPr>
    <w:rPr>
      <w:rFonts w:ascii="Times New Roman" w:hAnsi="Times New Roman"/>
    </w:rPr>
  </w:style>
  <w:style w:type="paragraph" w:styleId="19">
    <w:name w:val="toc 8"/>
    <w:basedOn w:val="1"/>
    <w:next w:val="1"/>
    <w:link w:val="78"/>
    <w:qFormat/>
    <w:uiPriority w:val="39"/>
    <w:pPr>
      <w:widowControl/>
      <w:spacing w:after="200" w:line="276" w:lineRule="auto"/>
      <w:ind w:left="1400"/>
    </w:pPr>
    <w:rPr>
      <w:rFonts w:ascii="Calibri" w:hAnsi="Calibri"/>
      <w:sz w:val="22"/>
    </w:rPr>
  </w:style>
  <w:style w:type="paragraph" w:styleId="20">
    <w:name w:val="header"/>
    <w:basedOn w:val="1"/>
    <w:link w:val="51"/>
    <w:qFormat/>
    <w:uiPriority w:val="0"/>
    <w:pPr>
      <w:tabs>
        <w:tab w:val="center" w:pos="4677"/>
        <w:tab w:val="right" w:pos="9355"/>
      </w:tabs>
    </w:pPr>
  </w:style>
  <w:style w:type="paragraph" w:styleId="21">
    <w:name w:val="toc 9"/>
    <w:basedOn w:val="1"/>
    <w:next w:val="1"/>
    <w:link w:val="75"/>
    <w:qFormat/>
    <w:uiPriority w:val="39"/>
    <w:pPr>
      <w:widowControl/>
      <w:spacing w:after="200" w:line="276" w:lineRule="auto"/>
      <w:ind w:left="1600"/>
    </w:pPr>
    <w:rPr>
      <w:rFonts w:ascii="Calibri" w:hAnsi="Calibri"/>
      <w:sz w:val="22"/>
    </w:rPr>
  </w:style>
  <w:style w:type="paragraph" w:styleId="22">
    <w:name w:val="toc 7"/>
    <w:basedOn w:val="1"/>
    <w:next w:val="1"/>
    <w:link w:val="41"/>
    <w:qFormat/>
    <w:uiPriority w:val="39"/>
    <w:pPr>
      <w:widowControl/>
      <w:spacing w:after="200" w:line="276" w:lineRule="auto"/>
      <w:ind w:left="1200"/>
    </w:pPr>
    <w:rPr>
      <w:rFonts w:ascii="Calibri" w:hAnsi="Calibri"/>
      <w:sz w:val="22"/>
    </w:rPr>
  </w:style>
  <w:style w:type="paragraph" w:styleId="23">
    <w:name w:val="Body Text"/>
    <w:basedOn w:val="1"/>
    <w:link w:val="76"/>
    <w:qFormat/>
    <w:uiPriority w:val="0"/>
    <w:pPr>
      <w:spacing w:after="120"/>
    </w:pPr>
  </w:style>
  <w:style w:type="paragraph" w:styleId="24">
    <w:name w:val="toc 1"/>
    <w:basedOn w:val="1"/>
    <w:next w:val="1"/>
    <w:link w:val="70"/>
    <w:qFormat/>
    <w:uiPriority w:val="39"/>
    <w:pPr>
      <w:widowControl/>
      <w:spacing w:after="200" w:line="276" w:lineRule="auto"/>
    </w:pPr>
    <w:rPr>
      <w:rFonts w:ascii="XO Thames" w:hAnsi="XO Thames"/>
      <w:b/>
    </w:rPr>
  </w:style>
  <w:style w:type="paragraph" w:styleId="25">
    <w:name w:val="toc 6"/>
    <w:basedOn w:val="1"/>
    <w:next w:val="1"/>
    <w:link w:val="40"/>
    <w:qFormat/>
    <w:uiPriority w:val="39"/>
    <w:pPr>
      <w:widowControl/>
      <w:spacing w:after="200" w:line="276" w:lineRule="auto"/>
      <w:ind w:left="1000"/>
    </w:pPr>
    <w:rPr>
      <w:rFonts w:ascii="Calibri" w:hAnsi="Calibri"/>
      <w:sz w:val="22"/>
    </w:rPr>
  </w:style>
  <w:style w:type="paragraph" w:styleId="26">
    <w:name w:val="toc 3"/>
    <w:basedOn w:val="1"/>
    <w:next w:val="1"/>
    <w:link w:val="54"/>
    <w:qFormat/>
    <w:uiPriority w:val="39"/>
    <w:pPr>
      <w:widowControl/>
      <w:spacing w:after="200" w:line="276" w:lineRule="auto"/>
      <w:ind w:left="400"/>
    </w:pPr>
    <w:rPr>
      <w:rFonts w:ascii="Calibri" w:hAnsi="Calibri"/>
      <w:sz w:val="22"/>
    </w:rPr>
  </w:style>
  <w:style w:type="paragraph" w:styleId="27">
    <w:name w:val="toc 2"/>
    <w:basedOn w:val="1"/>
    <w:next w:val="1"/>
    <w:link w:val="38"/>
    <w:qFormat/>
    <w:uiPriority w:val="39"/>
    <w:pPr>
      <w:widowControl/>
      <w:spacing w:after="200" w:line="276" w:lineRule="auto"/>
      <w:ind w:left="200"/>
    </w:pPr>
    <w:rPr>
      <w:rFonts w:ascii="Calibri" w:hAnsi="Calibri"/>
      <w:sz w:val="22"/>
    </w:rPr>
  </w:style>
  <w:style w:type="paragraph" w:styleId="28">
    <w:name w:val="toc 4"/>
    <w:basedOn w:val="1"/>
    <w:next w:val="1"/>
    <w:link w:val="39"/>
    <w:qFormat/>
    <w:uiPriority w:val="39"/>
    <w:pPr>
      <w:widowControl/>
      <w:spacing w:after="200" w:line="276" w:lineRule="auto"/>
      <w:ind w:left="600"/>
    </w:pPr>
    <w:rPr>
      <w:rFonts w:ascii="Calibri" w:hAnsi="Calibri"/>
      <w:sz w:val="22"/>
    </w:rPr>
  </w:style>
  <w:style w:type="paragraph" w:styleId="29">
    <w:name w:val="toc 5"/>
    <w:basedOn w:val="1"/>
    <w:next w:val="1"/>
    <w:link w:val="82"/>
    <w:qFormat/>
    <w:uiPriority w:val="39"/>
    <w:pPr>
      <w:widowControl/>
      <w:spacing w:after="200" w:line="276" w:lineRule="auto"/>
      <w:ind w:left="800"/>
    </w:pPr>
    <w:rPr>
      <w:rFonts w:ascii="Calibri" w:hAnsi="Calibri"/>
      <w:sz w:val="22"/>
    </w:rPr>
  </w:style>
  <w:style w:type="paragraph" w:styleId="30">
    <w:name w:val="Title"/>
    <w:basedOn w:val="1"/>
    <w:next w:val="1"/>
    <w:link w:val="92"/>
    <w:qFormat/>
    <w:uiPriority w:val="10"/>
    <w:pPr>
      <w:widowControl/>
      <w:spacing w:after="200" w:line="276" w:lineRule="auto"/>
    </w:pPr>
    <w:rPr>
      <w:rFonts w:ascii="XO Thames" w:hAnsi="XO Thames"/>
      <w:b/>
      <w:sz w:val="52"/>
    </w:rPr>
  </w:style>
  <w:style w:type="paragraph" w:styleId="31">
    <w:name w:val="footer"/>
    <w:basedOn w:val="1"/>
    <w:link w:val="77"/>
    <w:qFormat/>
    <w:uiPriority w:val="0"/>
    <w:pPr>
      <w:tabs>
        <w:tab w:val="center" w:pos="4677"/>
        <w:tab w:val="right" w:pos="9355"/>
      </w:tabs>
    </w:pPr>
  </w:style>
  <w:style w:type="paragraph" w:styleId="32">
    <w:name w:val="Normal (Web)"/>
    <w:basedOn w:val="1"/>
    <w:unhideWhenUsed/>
    <w:qFormat/>
    <w:uiPriority w:val="99"/>
    <w:pPr>
      <w:widowControl/>
      <w:spacing w:before="100" w:beforeAutospacing="1" w:after="119"/>
    </w:pPr>
    <w:rPr>
      <w:rFonts w:ascii="Times New Roman" w:hAnsi="Times New Roman"/>
      <w:color w:val="auto"/>
      <w:sz w:val="24"/>
      <w:szCs w:val="24"/>
    </w:rPr>
  </w:style>
  <w:style w:type="paragraph" w:styleId="33">
    <w:name w:val="Subtitle"/>
    <w:basedOn w:val="1"/>
    <w:next w:val="1"/>
    <w:link w:val="85"/>
    <w:qFormat/>
    <w:uiPriority w:val="11"/>
    <w:pPr>
      <w:widowControl/>
      <w:spacing w:after="200" w:line="276" w:lineRule="auto"/>
    </w:pPr>
    <w:rPr>
      <w:rFonts w:ascii="XO Thames" w:hAnsi="XO Thames"/>
      <w:i/>
      <w:color w:val="616161"/>
      <w:sz w:val="24"/>
    </w:rPr>
  </w:style>
  <w:style w:type="paragraph" w:styleId="34">
    <w:name w:val="HTML Preformatted"/>
    <w:basedOn w:val="1"/>
    <w:link w:val="9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35">
    <w:name w:val="Обычный1"/>
    <w:qFormat/>
    <w:uiPriority w:val="0"/>
    <w:rPr>
      <w:rFonts w:ascii="Arial" w:hAnsi="Arial"/>
      <w:color w:val="000000"/>
    </w:rPr>
  </w:style>
  <w:style w:type="paragraph" w:customStyle="1" w:styleId="36">
    <w:name w:val="toc 10"/>
    <w:next w:val="1"/>
    <w:link w:val="37"/>
    <w:qFormat/>
    <w:uiPriority w:val="0"/>
    <w:pPr>
      <w:spacing w:after="200" w:line="276" w:lineRule="auto"/>
      <w:ind w:left="1800"/>
    </w:pPr>
    <w:rPr>
      <w:rFonts w:ascii="Calibri" w:hAnsi="Calibri" w:eastAsia="Times New Roman" w:cs="Times New Roman"/>
      <w:color w:val="000000"/>
      <w:sz w:val="22"/>
      <w:lang w:val="ru-RU" w:eastAsia="ru-RU" w:bidi="ar-SA"/>
    </w:rPr>
  </w:style>
  <w:style w:type="character" w:customStyle="1" w:styleId="37">
    <w:name w:val="toc 101"/>
    <w:link w:val="36"/>
    <w:qFormat/>
    <w:uiPriority w:val="0"/>
    <w:rPr>
      <w:color w:val="000000"/>
      <w:sz w:val="22"/>
    </w:rPr>
  </w:style>
  <w:style w:type="character" w:customStyle="1" w:styleId="38">
    <w:name w:val="Оглавление 2 Знак"/>
    <w:basedOn w:val="35"/>
    <w:link w:val="27"/>
    <w:qFormat/>
    <w:uiPriority w:val="0"/>
    <w:rPr>
      <w:rFonts w:ascii="Calibri" w:hAnsi="Calibri"/>
      <w:color w:val="000000"/>
      <w:sz w:val="22"/>
    </w:rPr>
  </w:style>
  <w:style w:type="character" w:customStyle="1" w:styleId="39">
    <w:name w:val="Оглавление 4 Знак"/>
    <w:basedOn w:val="35"/>
    <w:link w:val="28"/>
    <w:qFormat/>
    <w:uiPriority w:val="0"/>
    <w:rPr>
      <w:rFonts w:ascii="Calibri" w:hAnsi="Calibri"/>
      <w:color w:val="000000"/>
      <w:sz w:val="22"/>
    </w:rPr>
  </w:style>
  <w:style w:type="character" w:customStyle="1" w:styleId="40">
    <w:name w:val="Оглавление 6 Знак"/>
    <w:basedOn w:val="35"/>
    <w:link w:val="25"/>
    <w:qFormat/>
    <w:uiPriority w:val="0"/>
    <w:rPr>
      <w:rFonts w:ascii="Calibri" w:hAnsi="Calibri"/>
      <w:color w:val="000000"/>
      <w:sz w:val="22"/>
    </w:rPr>
  </w:style>
  <w:style w:type="character" w:customStyle="1" w:styleId="41">
    <w:name w:val="Оглавление 7 Знак"/>
    <w:basedOn w:val="35"/>
    <w:link w:val="22"/>
    <w:qFormat/>
    <w:uiPriority w:val="0"/>
    <w:rPr>
      <w:rFonts w:ascii="Calibri" w:hAnsi="Calibri"/>
      <w:color w:val="000000"/>
      <w:sz w:val="22"/>
    </w:rPr>
  </w:style>
  <w:style w:type="character" w:customStyle="1" w:styleId="42">
    <w:name w:val="Тема примечания Знак"/>
    <w:basedOn w:val="43"/>
    <w:link w:val="17"/>
    <w:qFormat/>
    <w:uiPriority w:val="0"/>
    <w:rPr>
      <w:rFonts w:ascii="Arial" w:hAnsi="Arial"/>
      <w:b/>
      <w:color w:val="000000"/>
    </w:rPr>
  </w:style>
  <w:style w:type="character" w:customStyle="1" w:styleId="43">
    <w:name w:val="Текст примечания Знак"/>
    <w:basedOn w:val="35"/>
    <w:link w:val="16"/>
    <w:qFormat/>
    <w:uiPriority w:val="0"/>
    <w:rPr>
      <w:rFonts w:ascii="Arial" w:hAnsi="Arial"/>
      <w:color w:val="000000"/>
    </w:rPr>
  </w:style>
  <w:style w:type="paragraph" w:customStyle="1" w:styleId="44">
    <w:name w:val="Endnote"/>
    <w:link w:val="45"/>
    <w:qFormat/>
    <w:uiPriority w:val="0"/>
    <w:pPr>
      <w:ind w:firstLine="851"/>
      <w:jc w:val="both"/>
    </w:pPr>
    <w:rPr>
      <w:rFonts w:ascii="XO Thames" w:hAnsi="XO Thames" w:eastAsia="Times New Roman" w:cs="Times New Roman"/>
      <w:color w:val="000000"/>
      <w:sz w:val="22"/>
      <w:lang w:val="ru-RU" w:eastAsia="ru-RU" w:bidi="ar-SA"/>
    </w:rPr>
  </w:style>
  <w:style w:type="character" w:customStyle="1" w:styleId="45">
    <w:name w:val="Endnote1"/>
    <w:link w:val="44"/>
    <w:qFormat/>
    <w:uiPriority w:val="0"/>
    <w:rPr>
      <w:rFonts w:ascii="XO Thames" w:hAnsi="XO Thames"/>
      <w:sz w:val="22"/>
    </w:rPr>
  </w:style>
  <w:style w:type="character" w:customStyle="1" w:styleId="46">
    <w:name w:val="Заголовок 3 Знак"/>
    <w:basedOn w:val="35"/>
    <w:link w:val="4"/>
    <w:qFormat/>
    <w:uiPriority w:val="0"/>
    <w:rPr>
      <w:rFonts w:ascii="XO Thames" w:hAnsi="XO Thames"/>
      <w:b/>
      <w:i/>
      <w:color w:val="000000"/>
    </w:rPr>
  </w:style>
  <w:style w:type="paragraph" w:customStyle="1" w:styleId="47">
    <w:name w:val="ConsPlusNormal"/>
    <w:link w:val="48"/>
    <w:qFormat/>
    <w:uiPriority w:val="0"/>
    <w:pPr>
      <w:widowControl w:val="0"/>
      <w:ind w:firstLine="720"/>
    </w:pPr>
    <w:rPr>
      <w:rFonts w:ascii="Times New Roman" w:hAnsi="Times New Roman" w:eastAsia="Times New Roman" w:cs="Times New Roman"/>
      <w:color w:val="000000"/>
      <w:sz w:val="24"/>
      <w:lang w:val="ru-RU" w:eastAsia="ru-RU" w:bidi="ar-SA"/>
    </w:rPr>
  </w:style>
  <w:style w:type="character" w:customStyle="1" w:styleId="48">
    <w:name w:val="ConsPlusNormal1"/>
    <w:link w:val="47"/>
    <w:qFormat/>
    <w:uiPriority w:val="0"/>
    <w:rPr>
      <w:rFonts w:ascii="Times New Roman" w:hAnsi="Times New Roman"/>
      <w:sz w:val="24"/>
    </w:rPr>
  </w:style>
  <w:style w:type="paragraph" w:customStyle="1" w:styleId="49">
    <w:name w:val="Неразрешенное упоминание1"/>
    <w:link w:val="50"/>
    <w:qFormat/>
    <w:uiPriority w:val="0"/>
    <w:rPr>
      <w:rFonts w:ascii="Calibri" w:hAnsi="Calibri" w:eastAsia="Times New Roman" w:cs="Times New Roman"/>
      <w:color w:val="605E5C"/>
      <w:shd w:val="clear" w:color="auto" w:fill="E1DFDD"/>
      <w:lang w:val="ru-RU" w:eastAsia="ru-RU" w:bidi="ar-SA"/>
    </w:rPr>
  </w:style>
  <w:style w:type="character" w:customStyle="1" w:styleId="50">
    <w:name w:val="Неразрешенное упоминание2"/>
    <w:link w:val="49"/>
    <w:qFormat/>
    <w:uiPriority w:val="0"/>
    <w:rPr>
      <w:color w:val="605E5C"/>
      <w:shd w:val="clear" w:color="auto" w:fill="E1DFDD"/>
    </w:rPr>
  </w:style>
  <w:style w:type="character" w:customStyle="1" w:styleId="51">
    <w:name w:val="Верхний колонтитул Знак"/>
    <w:basedOn w:val="35"/>
    <w:link w:val="20"/>
    <w:qFormat/>
    <w:uiPriority w:val="0"/>
    <w:rPr>
      <w:rFonts w:ascii="Arial" w:hAnsi="Arial"/>
      <w:color w:val="000000"/>
    </w:rPr>
  </w:style>
  <w:style w:type="character" w:customStyle="1" w:styleId="52">
    <w:name w:val="Текст выноски Знак"/>
    <w:basedOn w:val="35"/>
    <w:link w:val="13"/>
    <w:qFormat/>
    <w:uiPriority w:val="0"/>
    <w:rPr>
      <w:rFonts w:ascii="Tahoma" w:hAnsi="Tahoma"/>
      <w:color w:val="000000"/>
      <w:sz w:val="16"/>
    </w:rPr>
  </w:style>
  <w:style w:type="character" w:customStyle="1" w:styleId="53">
    <w:name w:val="Текст сноски Знак"/>
    <w:basedOn w:val="35"/>
    <w:link w:val="18"/>
    <w:qFormat/>
    <w:uiPriority w:val="0"/>
    <w:rPr>
      <w:rFonts w:ascii="Times New Roman" w:hAnsi="Times New Roman"/>
      <w:color w:val="000000"/>
    </w:rPr>
  </w:style>
  <w:style w:type="character" w:customStyle="1" w:styleId="54">
    <w:name w:val="Оглавление 3 Знак"/>
    <w:basedOn w:val="35"/>
    <w:link w:val="26"/>
    <w:qFormat/>
    <w:uiPriority w:val="0"/>
    <w:rPr>
      <w:rFonts w:ascii="Calibri" w:hAnsi="Calibri"/>
      <w:color w:val="000000"/>
      <w:sz w:val="22"/>
    </w:rPr>
  </w:style>
  <w:style w:type="character" w:customStyle="1" w:styleId="55">
    <w:name w:val="Основной текст с отступом 3 Знак"/>
    <w:basedOn w:val="35"/>
    <w:link w:val="15"/>
    <w:qFormat/>
    <w:uiPriority w:val="0"/>
    <w:rPr>
      <w:rFonts w:ascii="Times New Roman" w:hAnsi="Times New Roman"/>
      <w:color w:val="000000"/>
      <w:sz w:val="28"/>
    </w:rPr>
  </w:style>
  <w:style w:type="paragraph" w:customStyle="1" w:styleId="56">
    <w:name w:val="WW8Num3z4"/>
    <w:link w:val="57"/>
    <w:qFormat/>
    <w:uiPriority w:val="0"/>
    <w:rPr>
      <w:rFonts w:ascii="Calibri" w:hAnsi="Calibri" w:eastAsia="Times New Roman" w:cs="Times New Roman"/>
      <w:color w:val="000000"/>
      <w:lang w:val="ru-RU" w:eastAsia="ru-RU" w:bidi="ar-SA"/>
    </w:rPr>
  </w:style>
  <w:style w:type="character" w:customStyle="1" w:styleId="57">
    <w:name w:val="WW8Num3z41"/>
    <w:link w:val="56"/>
    <w:qFormat/>
    <w:uiPriority w:val="0"/>
  </w:style>
  <w:style w:type="paragraph" w:customStyle="1" w:styleId="58">
    <w:name w:val="ConsPlusCell"/>
    <w:link w:val="59"/>
    <w:qFormat/>
    <w:uiPriority w:val="0"/>
    <w:rPr>
      <w:rFonts w:ascii="Courier New" w:hAnsi="Courier New" w:eastAsia="Times New Roman" w:cs="Times New Roman"/>
      <w:color w:val="000000"/>
      <w:sz w:val="22"/>
      <w:lang w:val="ru-RU" w:eastAsia="ru-RU" w:bidi="ar-SA"/>
    </w:rPr>
  </w:style>
  <w:style w:type="character" w:customStyle="1" w:styleId="59">
    <w:name w:val="ConsPlusCell1"/>
    <w:link w:val="58"/>
    <w:qFormat/>
    <w:uiPriority w:val="0"/>
    <w:rPr>
      <w:rFonts w:ascii="Courier New" w:hAnsi="Courier New"/>
      <w:color w:val="000000"/>
      <w:sz w:val="22"/>
    </w:rPr>
  </w:style>
  <w:style w:type="paragraph" w:customStyle="1" w:styleId="60">
    <w:name w:val="_0"/>
    <w:basedOn w:val="61"/>
    <w:link w:val="62"/>
    <w:qFormat/>
    <w:uiPriority w:val="0"/>
    <w:rPr>
      <w:color w:val="0000FF"/>
      <w:sz w:val="20"/>
      <w:u w:val="single"/>
    </w:rPr>
  </w:style>
  <w:style w:type="paragraph" w:customStyle="1" w:styleId="61">
    <w:name w:val="Основной шрифт абзаца11"/>
    <w:link w:val="63"/>
    <w:qFormat/>
    <w:uiPriority w:val="0"/>
    <w:pPr>
      <w:spacing w:after="200" w:line="276" w:lineRule="auto"/>
    </w:pPr>
    <w:rPr>
      <w:rFonts w:ascii="Calibri" w:hAnsi="Calibri" w:eastAsia="Times New Roman" w:cs="Times New Roman"/>
      <w:color w:val="000000"/>
      <w:sz w:val="22"/>
      <w:lang w:val="ru-RU" w:eastAsia="ru-RU" w:bidi="ar-SA"/>
    </w:rPr>
  </w:style>
  <w:style w:type="character" w:customStyle="1" w:styleId="62">
    <w:name w:val="_01"/>
    <w:basedOn w:val="63"/>
    <w:link w:val="60"/>
    <w:qFormat/>
    <w:uiPriority w:val="0"/>
    <w:rPr>
      <w:color w:val="0000FF"/>
      <w:sz w:val="20"/>
      <w:u w:val="single"/>
    </w:rPr>
  </w:style>
  <w:style w:type="character" w:customStyle="1" w:styleId="63">
    <w:name w:val="Основной шрифт абзаца12"/>
    <w:link w:val="61"/>
    <w:qFormat/>
    <w:uiPriority w:val="0"/>
    <w:rPr>
      <w:color w:val="000000"/>
      <w:sz w:val="22"/>
    </w:rPr>
  </w:style>
  <w:style w:type="character" w:customStyle="1" w:styleId="64">
    <w:name w:val="Заголовок 5 Знак"/>
    <w:basedOn w:val="35"/>
    <w:link w:val="6"/>
    <w:qFormat/>
    <w:uiPriority w:val="0"/>
    <w:rPr>
      <w:rFonts w:ascii="XO Thames" w:hAnsi="XO Thames"/>
      <w:b/>
      <w:color w:val="000000"/>
      <w:sz w:val="22"/>
    </w:rPr>
  </w:style>
  <w:style w:type="paragraph" w:customStyle="1" w:styleId="65">
    <w:name w:val="Обычный11"/>
    <w:link w:val="66"/>
    <w:qFormat/>
    <w:uiPriority w:val="0"/>
    <w:rPr>
      <w:rFonts w:ascii="Arial" w:hAnsi="Arial" w:eastAsia="Times New Roman" w:cs="Times New Roman"/>
      <w:color w:val="000000"/>
      <w:lang w:val="ru-RU" w:eastAsia="ru-RU" w:bidi="ar-SA"/>
    </w:rPr>
  </w:style>
  <w:style w:type="character" w:customStyle="1" w:styleId="66">
    <w:name w:val="Обычный12"/>
    <w:link w:val="65"/>
    <w:qFormat/>
    <w:uiPriority w:val="0"/>
    <w:rPr>
      <w:rFonts w:ascii="Arial" w:hAnsi="Arial"/>
      <w:sz w:val="20"/>
    </w:rPr>
  </w:style>
  <w:style w:type="character" w:customStyle="1" w:styleId="67">
    <w:name w:val="Заголовок 1 Знак"/>
    <w:basedOn w:val="35"/>
    <w:link w:val="2"/>
    <w:qFormat/>
    <w:uiPriority w:val="0"/>
    <w:rPr>
      <w:rFonts w:ascii="XO Thames" w:hAnsi="XO Thames"/>
      <w:b/>
      <w:color w:val="000000"/>
      <w:sz w:val="32"/>
    </w:rPr>
  </w:style>
  <w:style w:type="paragraph" w:customStyle="1" w:styleId="68">
    <w:name w:val="Footnote"/>
    <w:basedOn w:val="1"/>
    <w:link w:val="69"/>
    <w:qFormat/>
    <w:uiPriority w:val="0"/>
  </w:style>
  <w:style w:type="character" w:customStyle="1" w:styleId="69">
    <w:name w:val="Footnote1"/>
    <w:basedOn w:val="35"/>
    <w:link w:val="68"/>
    <w:qFormat/>
    <w:uiPriority w:val="0"/>
    <w:rPr>
      <w:rFonts w:ascii="Arial" w:hAnsi="Arial"/>
      <w:color w:val="000000"/>
    </w:rPr>
  </w:style>
  <w:style w:type="character" w:customStyle="1" w:styleId="70">
    <w:name w:val="Оглавление 1 Знак"/>
    <w:basedOn w:val="35"/>
    <w:link w:val="24"/>
    <w:qFormat/>
    <w:uiPriority w:val="0"/>
    <w:rPr>
      <w:rFonts w:ascii="XO Thames" w:hAnsi="XO Thames"/>
      <w:b/>
      <w:color w:val="000000"/>
    </w:rPr>
  </w:style>
  <w:style w:type="paragraph" w:customStyle="1" w:styleId="71">
    <w:name w:val="Header and Footer"/>
    <w:link w:val="72"/>
    <w:qFormat/>
    <w:uiPriority w:val="0"/>
    <w:pPr>
      <w:spacing w:after="200" w:line="360" w:lineRule="auto"/>
    </w:pPr>
    <w:rPr>
      <w:rFonts w:ascii="XO Thames" w:hAnsi="XO Thames" w:eastAsia="Times New Roman" w:cs="Times New Roman"/>
      <w:color w:val="000000"/>
      <w:sz w:val="22"/>
      <w:lang w:val="ru-RU" w:eastAsia="ru-RU" w:bidi="ar-SA"/>
    </w:rPr>
  </w:style>
  <w:style w:type="character" w:customStyle="1" w:styleId="72">
    <w:name w:val="Header and Footer1"/>
    <w:link w:val="71"/>
    <w:qFormat/>
    <w:uiPriority w:val="0"/>
    <w:rPr>
      <w:rFonts w:ascii="XO Thames" w:hAnsi="XO Thames"/>
      <w:color w:val="000000"/>
      <w:sz w:val="22"/>
    </w:rPr>
  </w:style>
  <w:style w:type="paragraph" w:customStyle="1" w:styleId="73">
    <w:name w:val="Знак сноски1"/>
    <w:basedOn w:val="61"/>
    <w:link w:val="74"/>
    <w:qFormat/>
    <w:uiPriority w:val="0"/>
    <w:rPr>
      <w:sz w:val="20"/>
      <w:vertAlign w:val="superscript"/>
    </w:rPr>
  </w:style>
  <w:style w:type="character" w:customStyle="1" w:styleId="74">
    <w:name w:val="Знак сноски11"/>
    <w:basedOn w:val="63"/>
    <w:link w:val="73"/>
    <w:qFormat/>
    <w:uiPriority w:val="0"/>
    <w:rPr>
      <w:color w:val="000000"/>
      <w:sz w:val="20"/>
      <w:vertAlign w:val="superscript"/>
    </w:rPr>
  </w:style>
  <w:style w:type="character" w:customStyle="1" w:styleId="75">
    <w:name w:val="Оглавление 9 Знак"/>
    <w:basedOn w:val="35"/>
    <w:link w:val="21"/>
    <w:qFormat/>
    <w:uiPriority w:val="0"/>
    <w:rPr>
      <w:rFonts w:ascii="Calibri" w:hAnsi="Calibri"/>
      <w:color w:val="000000"/>
      <w:sz w:val="22"/>
    </w:rPr>
  </w:style>
  <w:style w:type="character" w:customStyle="1" w:styleId="76">
    <w:name w:val="Основной текст Знак"/>
    <w:basedOn w:val="35"/>
    <w:link w:val="23"/>
    <w:qFormat/>
    <w:uiPriority w:val="0"/>
    <w:rPr>
      <w:rFonts w:ascii="Arial" w:hAnsi="Arial"/>
      <w:color w:val="000000"/>
    </w:rPr>
  </w:style>
  <w:style w:type="character" w:customStyle="1" w:styleId="77">
    <w:name w:val="Нижний колонтитул Знак"/>
    <w:basedOn w:val="35"/>
    <w:link w:val="31"/>
    <w:qFormat/>
    <w:uiPriority w:val="0"/>
    <w:rPr>
      <w:rFonts w:ascii="Arial" w:hAnsi="Arial"/>
      <w:color w:val="000000"/>
    </w:rPr>
  </w:style>
  <w:style w:type="character" w:customStyle="1" w:styleId="78">
    <w:name w:val="Оглавление 8 Знак"/>
    <w:basedOn w:val="35"/>
    <w:link w:val="19"/>
    <w:qFormat/>
    <w:uiPriority w:val="0"/>
    <w:rPr>
      <w:rFonts w:ascii="Calibri" w:hAnsi="Calibri"/>
      <w:color w:val="000000"/>
      <w:sz w:val="22"/>
    </w:rPr>
  </w:style>
  <w:style w:type="paragraph" w:customStyle="1" w:styleId="79">
    <w:name w:val="Основной шрифт абзаца1"/>
    <w:qFormat/>
    <w:uiPriority w:val="0"/>
    <w:rPr>
      <w:rFonts w:ascii="Calibri" w:hAnsi="Calibri" w:eastAsia="Times New Roman" w:cs="Times New Roman"/>
      <w:color w:val="000000"/>
      <w:lang w:val="ru-RU" w:eastAsia="ru-RU" w:bidi="ar-SA"/>
    </w:rPr>
  </w:style>
  <w:style w:type="paragraph" w:customStyle="1" w:styleId="80">
    <w:name w:val="_Style 71"/>
    <w:basedOn w:val="61"/>
    <w:link w:val="81"/>
    <w:semiHidden/>
    <w:unhideWhenUsed/>
    <w:qFormat/>
    <w:uiPriority w:val="0"/>
    <w:rPr>
      <w:sz w:val="20"/>
      <w:vertAlign w:val="superscript"/>
    </w:rPr>
  </w:style>
  <w:style w:type="character" w:customStyle="1" w:styleId="81">
    <w:name w:val="_Style 72"/>
    <w:basedOn w:val="63"/>
    <w:link w:val="80"/>
    <w:semiHidden/>
    <w:unhideWhenUsed/>
    <w:qFormat/>
    <w:uiPriority w:val="0"/>
    <w:rPr>
      <w:color w:val="000000"/>
      <w:sz w:val="20"/>
      <w:vertAlign w:val="superscript"/>
    </w:rPr>
  </w:style>
  <w:style w:type="character" w:customStyle="1" w:styleId="82">
    <w:name w:val="Оглавление 5 Знак"/>
    <w:basedOn w:val="35"/>
    <w:link w:val="29"/>
    <w:qFormat/>
    <w:uiPriority w:val="0"/>
    <w:rPr>
      <w:rFonts w:ascii="Calibri" w:hAnsi="Calibri"/>
      <w:color w:val="000000"/>
      <w:sz w:val="22"/>
    </w:rPr>
  </w:style>
  <w:style w:type="paragraph" w:customStyle="1" w:styleId="83">
    <w:name w:val="ConsPlusTitle"/>
    <w:link w:val="84"/>
    <w:qFormat/>
    <w:uiPriority w:val="0"/>
    <w:pPr>
      <w:widowControl w:val="0"/>
    </w:pPr>
    <w:rPr>
      <w:rFonts w:ascii="Times New Roman" w:hAnsi="Times New Roman" w:eastAsia="Times New Roman" w:cs="Times New Roman"/>
      <w:b/>
      <w:color w:val="000000"/>
      <w:sz w:val="24"/>
      <w:lang w:val="ru-RU" w:eastAsia="ru-RU" w:bidi="ar-SA"/>
    </w:rPr>
  </w:style>
  <w:style w:type="character" w:customStyle="1" w:styleId="84">
    <w:name w:val="ConsPlusTitle1"/>
    <w:link w:val="83"/>
    <w:qFormat/>
    <w:uiPriority w:val="0"/>
    <w:rPr>
      <w:rFonts w:ascii="Times New Roman" w:hAnsi="Times New Roman"/>
      <w:b/>
      <w:sz w:val="24"/>
    </w:rPr>
  </w:style>
  <w:style w:type="character" w:customStyle="1" w:styleId="85">
    <w:name w:val="Подзаголовок Знак"/>
    <w:basedOn w:val="35"/>
    <w:link w:val="33"/>
    <w:qFormat/>
    <w:uiPriority w:val="0"/>
    <w:rPr>
      <w:rFonts w:ascii="XO Thames" w:hAnsi="XO Thames"/>
      <w:i/>
      <w:color w:val="616161"/>
      <w:sz w:val="24"/>
    </w:rPr>
  </w:style>
  <w:style w:type="paragraph" w:styleId="86">
    <w:name w:val="List Paragraph"/>
    <w:basedOn w:val="1"/>
    <w:link w:val="87"/>
    <w:qFormat/>
    <w:uiPriority w:val="0"/>
    <w:pPr>
      <w:ind w:left="720"/>
      <w:contextualSpacing/>
    </w:pPr>
  </w:style>
  <w:style w:type="character" w:customStyle="1" w:styleId="87">
    <w:name w:val="Абзац списка Знак"/>
    <w:basedOn w:val="35"/>
    <w:link w:val="86"/>
    <w:qFormat/>
    <w:uiPriority w:val="0"/>
    <w:rPr>
      <w:rFonts w:ascii="Arial" w:hAnsi="Arial"/>
      <w:color w:val="000000"/>
    </w:rPr>
  </w:style>
  <w:style w:type="paragraph" w:customStyle="1" w:styleId="88">
    <w:name w:val="ConsPlusNonformat"/>
    <w:link w:val="89"/>
    <w:qFormat/>
    <w:uiPriority w:val="0"/>
    <w:pPr>
      <w:widowControl w:val="0"/>
    </w:pPr>
    <w:rPr>
      <w:rFonts w:ascii="Courier New" w:hAnsi="Courier New" w:eastAsia="Times New Roman" w:cs="Times New Roman"/>
      <w:color w:val="000000"/>
      <w:sz w:val="22"/>
      <w:lang w:val="ru-RU" w:eastAsia="ru-RU" w:bidi="ar-SA"/>
    </w:rPr>
  </w:style>
  <w:style w:type="character" w:customStyle="1" w:styleId="89">
    <w:name w:val="ConsPlusNonformat1"/>
    <w:link w:val="88"/>
    <w:qFormat/>
    <w:uiPriority w:val="0"/>
    <w:rPr>
      <w:rFonts w:ascii="Courier New" w:hAnsi="Courier New"/>
      <w:color w:val="000000"/>
      <w:sz w:val="22"/>
    </w:rPr>
  </w:style>
  <w:style w:type="character" w:customStyle="1" w:styleId="90">
    <w:name w:val="Текст Знак"/>
    <w:basedOn w:val="35"/>
    <w:link w:val="14"/>
    <w:qFormat/>
    <w:uiPriority w:val="0"/>
    <w:rPr>
      <w:rFonts w:ascii="Calibri" w:hAnsi="Calibri"/>
      <w:color w:val="000000"/>
      <w:sz w:val="22"/>
    </w:rPr>
  </w:style>
  <w:style w:type="character" w:customStyle="1" w:styleId="91">
    <w:name w:val="Стандартный HTML Знак"/>
    <w:basedOn w:val="35"/>
    <w:link w:val="34"/>
    <w:qFormat/>
    <w:uiPriority w:val="0"/>
    <w:rPr>
      <w:rFonts w:ascii="Courier New" w:hAnsi="Courier New"/>
      <w:color w:val="000000"/>
    </w:rPr>
  </w:style>
  <w:style w:type="character" w:customStyle="1" w:styleId="92">
    <w:name w:val="Название Знак"/>
    <w:basedOn w:val="35"/>
    <w:link w:val="30"/>
    <w:qFormat/>
    <w:uiPriority w:val="0"/>
    <w:rPr>
      <w:rFonts w:ascii="XO Thames" w:hAnsi="XO Thames"/>
      <w:b/>
      <w:color w:val="000000"/>
      <w:sz w:val="52"/>
    </w:rPr>
  </w:style>
  <w:style w:type="character" w:customStyle="1" w:styleId="93">
    <w:name w:val="Заголовок 4 Знак"/>
    <w:basedOn w:val="35"/>
    <w:link w:val="5"/>
    <w:qFormat/>
    <w:uiPriority w:val="0"/>
    <w:rPr>
      <w:rFonts w:ascii="XO Thames" w:hAnsi="XO Thames"/>
      <w:b/>
      <w:color w:val="595959"/>
      <w:sz w:val="26"/>
    </w:rPr>
  </w:style>
  <w:style w:type="character" w:customStyle="1" w:styleId="94">
    <w:name w:val="Заголовок 2 Знак"/>
    <w:basedOn w:val="35"/>
    <w:link w:val="3"/>
    <w:qFormat/>
    <w:uiPriority w:val="0"/>
    <w:rPr>
      <w:rFonts w:ascii="XO Thames" w:hAnsi="XO Thames"/>
      <w:b/>
      <w:color w:val="00A0FF"/>
      <w:sz w:val="26"/>
    </w:rPr>
  </w:style>
  <w:style w:type="paragraph" w:customStyle="1" w:styleId="95">
    <w:name w:val="Знак Знак Знак Знак1 Знак Знак Знак"/>
    <w:basedOn w:val="1"/>
    <w:qFormat/>
    <w:uiPriority w:val="0"/>
    <w:pPr>
      <w:adjustRightInd w:val="0"/>
      <w:spacing w:after="160" w:line="240" w:lineRule="exact"/>
      <w:jc w:val="right"/>
    </w:pPr>
    <w:rPr>
      <w:rFonts w:ascii="Times New Roman" w:hAnsi="Times New Roman"/>
      <w:color w:val="auto"/>
      <w:lang w:val="en-GB"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05166-6730-4EF7-804C-6210988FB4C7}">
  <ds:schemaRefs/>
</ds:datastoreItem>
</file>

<file path=docProps/app.xml><?xml version="1.0" encoding="utf-8"?>
<Properties xmlns="http://schemas.openxmlformats.org/officeDocument/2006/extended-properties" xmlns:vt="http://schemas.openxmlformats.org/officeDocument/2006/docPropsVTypes">
  <Template>Normal</Template>
  <Pages>37</Pages>
  <Words>1500</Words>
  <Characters>11774</Characters>
  <Lines>578</Lines>
  <Paragraphs>162</Paragraphs>
  <TotalTime>558</TotalTime>
  <ScaleCrop>false</ScaleCrop>
  <LinksUpToDate>false</LinksUpToDate>
  <CharactersWithSpaces>13609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2025-05-12T14:13:00Z</dcterms:created>
  <dc:creator>777</dc:creator>
  <cp:lastModifiedBy>Наталья Калюжная</cp:lastModifiedBy>
  <dcterms:modified xsi:type="dcterms:W3CDTF">2026-06-04T09:20:24Z</dcterms:modified>
  <cp:revision>673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E42EDFA2D28F4359BAFA46410DA20FB2_12</vt:lpwstr>
  </property>
  <property fmtid="{D5CDD505-2E9C-101B-9397-08002B2CF9AE}" pid="4" name="KSOTemplateDocerSaveRecord">
    <vt:lpwstr>eyJoZGlkIjoiMjQ3YzhjMDk4MmMxNTc0MTM2YTIyZGVjYmIyZWQ4ODUiLCJ1c2VySWQiOiI4MjQ2MzUyMDEzODUifQ==</vt:lpwstr>
  </property>
</Properties>
</file>