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F347F">
      <w:pPr>
        <w:pStyle w:val="9"/>
        <w:jc w:val="center"/>
        <w:rPr>
          <w:rFonts w:ascii="Times New Roman" w:hAnsi="Times New Roman" w:eastAsia="Times New Roman" w:cs="Times New Roman"/>
          <w:b/>
          <w:sz w:val="28"/>
          <w:szCs w:val="28"/>
          <w:lang w:eastAsia="en-US"/>
        </w:rPr>
      </w:pPr>
      <w:r>
        <w:rPr>
          <w:rFonts w:ascii="Times New Roman" w:hAnsi="Times New Roman" w:eastAsia="Times New Roman" w:cs="Times New Roman"/>
          <w:b/>
          <w:sz w:val="28"/>
          <w:szCs w:val="28"/>
          <w:lang w:eastAsia="en-US"/>
        </w:rPr>
        <w:t>АДМИНИСТРАЦИЯ МУНИЦИПАЛЬНОГО ОБРАЗОВАНИЯ</w:t>
      </w:r>
    </w:p>
    <w:p w14:paraId="095A5DB5">
      <w:pPr>
        <w:pStyle w:val="9"/>
        <w:jc w:val="center"/>
        <w:rPr>
          <w:rFonts w:ascii="Times New Roman" w:hAnsi="Times New Roman" w:eastAsia="Times New Roman" w:cs="Times New Roman"/>
          <w:b/>
          <w:sz w:val="28"/>
          <w:szCs w:val="28"/>
          <w:lang w:eastAsia="en-US"/>
        </w:rPr>
      </w:pPr>
      <w:r>
        <w:rPr>
          <w:rFonts w:ascii="Times New Roman" w:hAnsi="Times New Roman" w:eastAsia="Times New Roman" w:cs="Times New Roman"/>
          <w:b/>
          <w:sz w:val="28"/>
          <w:szCs w:val="28"/>
          <w:lang w:eastAsia="en-US"/>
        </w:rPr>
        <w:t>«СЕЛЬСКОЕ ПОСЕЛЕНИЕ СЕЛО БОЛХУНЫ АХТУБИНСКОГО МУНИЦИПАЛЬНОГО РАЙОНА АСТРАХАНСКОЙ ОБЛАСТИ»</w:t>
      </w:r>
    </w:p>
    <w:p w14:paraId="3EF032AB">
      <w:pPr>
        <w:pStyle w:val="9"/>
        <w:jc w:val="center"/>
        <w:rPr>
          <w:rFonts w:ascii="Times New Roman" w:hAnsi="Times New Roman" w:eastAsia="Times New Roman" w:cs="Times New Roman"/>
          <w:b/>
          <w:sz w:val="28"/>
          <w:szCs w:val="28"/>
          <w:lang w:eastAsia="en-US"/>
        </w:rPr>
      </w:pPr>
      <w:r>
        <w:rPr>
          <w:rFonts w:ascii="Times New Roman" w:hAnsi="Times New Roman" w:eastAsia="Times New Roman" w:cs="Times New Roman"/>
          <w:b/>
          <w:sz w:val="28"/>
          <w:szCs w:val="28"/>
          <w:lang w:eastAsia="en-US"/>
        </w:rPr>
        <w:t>АХТУБИНСКОГО РАЙОНА АСТРАХАНСКОЙ ОБЛАСТИ</w:t>
      </w:r>
    </w:p>
    <w:p w14:paraId="554F8F46">
      <w:pPr>
        <w:pStyle w:val="9"/>
        <w:rPr>
          <w:rFonts w:ascii="Times New Roman" w:hAnsi="Times New Roman" w:eastAsia="Times New Roman" w:cs="Times New Roman"/>
          <w:b/>
          <w:sz w:val="28"/>
          <w:szCs w:val="28"/>
          <w:lang w:eastAsia="en-US"/>
        </w:rPr>
      </w:pPr>
    </w:p>
    <w:p w14:paraId="02F06E5C">
      <w:pPr>
        <w:pStyle w:val="9"/>
        <w:rPr>
          <w:rFonts w:ascii="Times New Roman" w:hAnsi="Times New Roman" w:eastAsia="Times New Roman" w:cs="Times New Roman"/>
          <w:b/>
          <w:sz w:val="28"/>
          <w:szCs w:val="28"/>
          <w:lang w:eastAsia="en-US"/>
        </w:rPr>
      </w:pPr>
      <w:r>
        <w:rPr>
          <w:rFonts w:ascii="Times New Roman" w:hAnsi="Times New Roman" w:eastAsia="Times New Roman" w:cs="Times New Roman"/>
          <w:b/>
          <w:sz w:val="28"/>
          <w:szCs w:val="28"/>
          <w:lang w:eastAsia="en-US"/>
        </w:rPr>
        <w:t xml:space="preserve">                                                   ПОСТАНОВЛЕНИЕ      </w:t>
      </w:r>
    </w:p>
    <w:p w14:paraId="0D9541AF">
      <w:pPr>
        <w:pStyle w:val="9"/>
        <w:rPr>
          <w:rFonts w:ascii="Times New Roman" w:hAnsi="Times New Roman" w:eastAsia="Times New Roman" w:cs="Times New Roman"/>
          <w:b/>
          <w:sz w:val="28"/>
          <w:szCs w:val="28"/>
          <w:lang w:eastAsia="en-US"/>
        </w:rPr>
      </w:pPr>
      <w:r>
        <w:rPr>
          <w:rFonts w:ascii="Times New Roman" w:hAnsi="Times New Roman" w:eastAsia="Times New Roman" w:cs="Times New Roman"/>
          <w:b/>
          <w:sz w:val="28"/>
          <w:szCs w:val="28"/>
          <w:lang w:eastAsia="en-US"/>
        </w:rPr>
        <w:t xml:space="preserve">  </w:t>
      </w:r>
    </w:p>
    <w:p w14:paraId="0BA5CDE9">
      <w:pPr>
        <w:pStyle w:val="9"/>
        <w:rPr>
          <w:rFonts w:ascii="Times New Roman" w:hAnsi="Times New Roman" w:eastAsia="Times New Roman" w:cs="Times New Roman"/>
          <w:b/>
          <w:sz w:val="28"/>
          <w:szCs w:val="28"/>
          <w:lang w:eastAsia="en-US"/>
        </w:rPr>
      </w:pPr>
      <w:r>
        <w:rPr>
          <w:rFonts w:ascii="Times New Roman" w:hAnsi="Times New Roman" w:eastAsia="Times New Roman" w:cs="Times New Roman"/>
          <w:b/>
          <w:sz w:val="28"/>
          <w:szCs w:val="28"/>
          <w:lang w:eastAsia="en-US"/>
        </w:rPr>
        <w:t xml:space="preserve">     </w:t>
      </w:r>
      <w:r>
        <w:rPr>
          <w:rFonts w:hint="default" w:ascii="Times New Roman" w:hAnsi="Times New Roman" w:eastAsia="Times New Roman" w:cs="Times New Roman"/>
          <w:b/>
          <w:sz w:val="28"/>
          <w:szCs w:val="28"/>
          <w:lang w:val="ru-RU" w:eastAsia="en-US"/>
        </w:rPr>
        <w:t>0</w:t>
      </w:r>
      <w:r>
        <w:rPr>
          <w:rFonts w:ascii="Times New Roman" w:hAnsi="Times New Roman" w:eastAsia="Times New Roman" w:cs="Times New Roman"/>
          <w:b/>
          <w:sz w:val="28"/>
          <w:szCs w:val="28"/>
          <w:lang w:eastAsia="en-US"/>
        </w:rPr>
        <w:t>1.0</w:t>
      </w:r>
      <w:r>
        <w:rPr>
          <w:rFonts w:hint="default" w:ascii="Times New Roman" w:hAnsi="Times New Roman" w:eastAsia="Times New Roman" w:cs="Times New Roman"/>
          <w:b/>
          <w:sz w:val="28"/>
          <w:szCs w:val="28"/>
          <w:lang w:val="ru-RU" w:eastAsia="en-US"/>
        </w:rPr>
        <w:t>4</w:t>
      </w:r>
      <w:r>
        <w:rPr>
          <w:rFonts w:ascii="Times New Roman" w:hAnsi="Times New Roman" w:eastAsia="Times New Roman" w:cs="Times New Roman"/>
          <w:b/>
          <w:sz w:val="28"/>
          <w:szCs w:val="28"/>
          <w:lang w:eastAsia="en-US"/>
        </w:rPr>
        <w:t>.202</w:t>
      </w:r>
      <w:r>
        <w:rPr>
          <w:rFonts w:hint="default" w:ascii="Times New Roman" w:hAnsi="Times New Roman" w:eastAsia="Times New Roman" w:cs="Times New Roman"/>
          <w:b/>
          <w:sz w:val="28"/>
          <w:szCs w:val="28"/>
          <w:lang w:val="ru-RU" w:eastAsia="en-US"/>
        </w:rPr>
        <w:t>6</w:t>
      </w:r>
      <w:r>
        <w:rPr>
          <w:rFonts w:ascii="Times New Roman" w:hAnsi="Times New Roman" w:eastAsia="Times New Roman" w:cs="Times New Roman"/>
          <w:b/>
          <w:sz w:val="28"/>
          <w:szCs w:val="28"/>
          <w:lang w:eastAsia="en-US"/>
        </w:rPr>
        <w:t xml:space="preserve">  г.                                                                                    № </w:t>
      </w:r>
      <w:r>
        <w:rPr>
          <w:rFonts w:hint="default" w:ascii="Times New Roman" w:hAnsi="Times New Roman" w:eastAsia="Times New Roman" w:cs="Times New Roman"/>
          <w:b/>
          <w:sz w:val="28"/>
          <w:szCs w:val="28"/>
          <w:lang w:val="ru-RU" w:eastAsia="en-US"/>
        </w:rPr>
        <w:t>20</w:t>
      </w:r>
      <w:r>
        <w:rPr>
          <w:rFonts w:ascii="Times New Roman" w:hAnsi="Times New Roman" w:eastAsia="Times New Roman" w:cs="Times New Roman"/>
          <w:b/>
          <w:sz w:val="28"/>
          <w:szCs w:val="28"/>
          <w:lang w:eastAsia="en-US"/>
        </w:rPr>
        <w:t xml:space="preserve">  </w:t>
      </w:r>
    </w:p>
    <w:p w14:paraId="4DBC6E02">
      <w:pPr>
        <w:pStyle w:val="9"/>
        <w:rPr>
          <w:rFonts w:ascii="Times New Roman" w:hAnsi="Times New Roman" w:cs="Times New Roman"/>
          <w:sz w:val="24"/>
          <w:szCs w:val="24"/>
        </w:rPr>
      </w:pPr>
      <w:r>
        <w:rPr>
          <w:rFonts w:ascii="Times New Roman" w:hAnsi="Times New Roman" w:eastAsia="Times New Roman" w:cs="Times New Roman"/>
          <w:b/>
          <w:sz w:val="28"/>
          <w:szCs w:val="28"/>
          <w:lang w:eastAsia="en-US"/>
        </w:rPr>
        <w:t xml:space="preserve">                                  </w:t>
      </w:r>
    </w:p>
    <w:p w14:paraId="64DB9425">
      <w:pPr>
        <w:pStyle w:val="9"/>
        <w:ind w:right="1984"/>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 создании патрульных групп, патрульно-маневренной группы  на территории муниципального образования «Сельское поселение село Болхуны Ахтубинского муниципального района Астраханской области» в пожароопасный период 202</w:t>
      </w:r>
      <w:r>
        <w:rPr>
          <w:rFonts w:hint="default" w:ascii="Times New Roman" w:hAnsi="Times New Roman" w:eastAsia="Times New Roman" w:cs="Times New Roman"/>
          <w:color w:val="000000"/>
          <w:sz w:val="28"/>
          <w:szCs w:val="28"/>
          <w:lang w:val="ru-RU"/>
        </w:rPr>
        <w:t>6</w:t>
      </w:r>
      <w:r>
        <w:rPr>
          <w:rFonts w:ascii="Times New Roman" w:hAnsi="Times New Roman" w:eastAsia="Times New Roman" w:cs="Times New Roman"/>
          <w:color w:val="000000"/>
          <w:sz w:val="28"/>
          <w:szCs w:val="28"/>
        </w:rPr>
        <w:t xml:space="preserve"> г.»</w:t>
      </w:r>
    </w:p>
    <w:p w14:paraId="3B922148">
      <w:pPr>
        <w:pStyle w:val="10"/>
        <w:shd w:val="clear" w:color="auto" w:fill="FFFFFF"/>
        <w:jc w:val="both"/>
        <w:rPr>
          <w:color w:val="000000"/>
          <w:sz w:val="28"/>
          <w:szCs w:val="28"/>
        </w:rPr>
      </w:pPr>
      <w:r>
        <w:rPr>
          <w:color w:val="000000"/>
          <w:sz w:val="28"/>
          <w:szCs w:val="28"/>
        </w:rPr>
        <w:t xml:space="preserve">        В целях подготовки к пожароопасному сезону в 202</w:t>
      </w:r>
      <w:r>
        <w:rPr>
          <w:rFonts w:hint="default"/>
          <w:color w:val="000000"/>
          <w:sz w:val="28"/>
          <w:szCs w:val="28"/>
          <w:lang w:val="ru-RU"/>
        </w:rPr>
        <w:t>6</w:t>
      </w:r>
      <w:r>
        <w:rPr>
          <w:color w:val="000000"/>
          <w:sz w:val="28"/>
          <w:szCs w:val="28"/>
        </w:rPr>
        <w:t xml:space="preserve"> году на территории муниципального образования «Сельское поселение село Болхуны Ахтубинского муниципального района Астраханской области», в целях организации работы по профилактике возгораний, усиления мер по защите территории муниципального образования «Сельское поселение село Болхуны Ахтубинского муниципального района Астраханской области» в пожароопасный период, </w:t>
      </w:r>
    </w:p>
    <w:p w14:paraId="7AD1F443">
      <w:pPr>
        <w:shd w:val="clear" w:color="auto" w:fill="FFFFFF"/>
        <w:spacing w:before="107" w:after="107" w:line="240" w:lineRule="auto"/>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ПОСТАНОВЛЯЕТ:</w:t>
      </w:r>
    </w:p>
    <w:p w14:paraId="799F4F32">
      <w:pPr>
        <w:pStyle w:val="11"/>
        <w:numPr>
          <w:ilvl w:val="0"/>
          <w:numId w:val="1"/>
        </w:numPr>
        <w:shd w:val="clear" w:color="auto" w:fill="FFFFFF"/>
        <w:tabs>
          <w:tab w:val="left" w:pos="142"/>
        </w:tabs>
        <w:spacing w:after="0" w:line="240" w:lineRule="auto"/>
        <w:ind w:left="0" w:firstLine="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Создать на территории </w:t>
      </w:r>
      <w:r>
        <w:rPr>
          <w:rFonts w:ascii="Times New Roman" w:hAnsi="Times New Roman" w:eastAsia="Times New Roman" w:cs="Times New Roman"/>
          <w:color w:val="000000"/>
          <w:sz w:val="28"/>
          <w:szCs w:val="28"/>
        </w:rPr>
        <w:t>муниципального образования «Сельское поселение село Болхуны Ахтубинского муниципального района Астраханской области»</w:t>
      </w:r>
      <w:r>
        <w:rPr>
          <w:rFonts w:ascii="Times New Roman" w:hAnsi="Times New Roman" w:eastAsia="Times New Roman" w:cs="Times New Roman"/>
          <w:color w:val="000000"/>
          <w:sz w:val="28"/>
          <w:szCs w:val="28"/>
          <w:lang w:eastAsia="ru-RU"/>
        </w:rPr>
        <w:t xml:space="preserve"> в пожароопасный период патрульную группу  - Приложение 1.</w:t>
      </w:r>
    </w:p>
    <w:p w14:paraId="2D48B1FF">
      <w:pPr>
        <w:pStyle w:val="9"/>
        <w:numPr>
          <w:ilvl w:val="0"/>
          <w:numId w:val="1"/>
        </w:numPr>
        <w:tabs>
          <w:tab w:val="left" w:pos="142"/>
        </w:tabs>
        <w:ind w:left="0" w:firstLine="0"/>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Создать на территории муниципального образования «Сельское поселение село Болхуны Ахтубинского муниципального района Астраханской области» в пожароопасный период патрульно-маневренную группу – Приложение 2.</w:t>
      </w:r>
    </w:p>
    <w:p w14:paraId="2EBB8CE3">
      <w:pPr>
        <w:pStyle w:val="9"/>
        <w:numPr>
          <w:ilvl w:val="0"/>
          <w:numId w:val="1"/>
        </w:numPr>
        <w:tabs>
          <w:tab w:val="left" w:pos="142"/>
        </w:tabs>
        <w:ind w:left="0" w:firstLine="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Утвердить общее положение, основные цели и основные задачи групп - Приложение 3.</w:t>
      </w:r>
    </w:p>
    <w:p w14:paraId="146601DD">
      <w:pPr>
        <w:pStyle w:val="9"/>
        <w:numPr>
          <w:ilvl w:val="0"/>
          <w:numId w:val="1"/>
        </w:numPr>
        <w:tabs>
          <w:tab w:val="left" w:pos="142"/>
        </w:tabs>
        <w:ind w:left="0" w:firstLine="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Утвердить график </w:t>
      </w:r>
      <w:r>
        <w:rPr>
          <w:rFonts w:ascii="Times New Roman" w:hAnsi="Times New Roman" w:cs="Times New Roman"/>
          <w:sz w:val="28"/>
          <w:szCs w:val="28"/>
        </w:rPr>
        <w:t xml:space="preserve">работы патрульных групп на территории </w:t>
      </w:r>
      <w:r>
        <w:rPr>
          <w:rFonts w:ascii="Times New Roman" w:hAnsi="Times New Roman" w:eastAsia="Times New Roman" w:cs="Times New Roman"/>
          <w:color w:val="000000"/>
          <w:sz w:val="28"/>
          <w:szCs w:val="28"/>
        </w:rPr>
        <w:t>муниципального образования «Сельское поселение село Болхуны Ахтубинского муниципального района Астраханской области»</w:t>
      </w:r>
      <w:r>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в пожароопасный период 202</w:t>
      </w:r>
      <w:r>
        <w:rPr>
          <w:rFonts w:hint="default" w:ascii="Times New Roman" w:hAnsi="Times New Roman" w:cs="Times New Roman"/>
          <w:sz w:val="28"/>
          <w:szCs w:val="28"/>
          <w:lang w:val="ru-RU"/>
        </w:rPr>
        <w:t>6</w:t>
      </w:r>
      <w:r>
        <w:rPr>
          <w:rFonts w:ascii="Times New Roman" w:hAnsi="Times New Roman" w:cs="Times New Roman"/>
          <w:sz w:val="28"/>
          <w:szCs w:val="28"/>
        </w:rPr>
        <w:t xml:space="preserve"> г. - </w:t>
      </w:r>
      <w:r>
        <w:rPr>
          <w:rFonts w:ascii="Times New Roman" w:hAnsi="Times New Roman" w:cs="Times New Roman"/>
          <w:color w:val="000000"/>
          <w:sz w:val="28"/>
          <w:szCs w:val="28"/>
          <w:shd w:val="clear" w:color="auto" w:fill="FFFFFF"/>
        </w:rPr>
        <w:t>Приложение 4.</w:t>
      </w:r>
    </w:p>
    <w:p w14:paraId="5167B071">
      <w:pPr>
        <w:pStyle w:val="9"/>
        <w:numPr>
          <w:ilvl w:val="0"/>
          <w:numId w:val="1"/>
        </w:numPr>
        <w:tabs>
          <w:tab w:val="left" w:pos="142"/>
        </w:tabs>
        <w:ind w:left="0" w:firstLine="0"/>
        <w:jc w:val="both"/>
        <w:rPr>
          <w:rFonts w:ascii="Times New Roman" w:hAnsi="Times New Roman" w:eastAsia="Times New Roman" w:cs="Times New Roman"/>
          <w:sz w:val="28"/>
          <w:szCs w:val="28"/>
        </w:rPr>
      </w:pPr>
      <w:r>
        <w:rPr>
          <w:rFonts w:ascii="Times New Roman" w:hAnsi="Times New Roman" w:cs="Times New Roman"/>
          <w:sz w:val="28"/>
          <w:szCs w:val="28"/>
        </w:rPr>
        <w:t xml:space="preserve">Настоящее постановление опубликовать на официальном сайте </w:t>
      </w:r>
      <w:r>
        <w:rPr>
          <w:rFonts w:ascii="Times New Roman" w:hAnsi="Times New Roman" w:eastAsia="Times New Roman" w:cs="Times New Roman"/>
          <w:color w:val="000000"/>
          <w:sz w:val="28"/>
          <w:szCs w:val="28"/>
        </w:rPr>
        <w:t>муниципального образования «Сельское поселение село Болхуны Ахтубинского муниципального района Астраханской области»</w:t>
      </w:r>
      <w:r>
        <w:rPr>
          <w:rFonts w:ascii="Times New Roman" w:hAnsi="Times New Roman" w:cs="Times New Roman"/>
          <w:sz w:val="28"/>
          <w:szCs w:val="28"/>
        </w:rPr>
        <w:t>.</w:t>
      </w:r>
    </w:p>
    <w:p w14:paraId="17D6834F">
      <w:pPr>
        <w:pStyle w:val="9"/>
        <w:numPr>
          <w:ilvl w:val="0"/>
          <w:numId w:val="1"/>
        </w:numPr>
        <w:tabs>
          <w:tab w:val="left" w:pos="142"/>
        </w:tabs>
        <w:ind w:left="0" w:firstLine="0"/>
        <w:jc w:val="both"/>
        <w:rPr>
          <w:rFonts w:ascii="Times New Roman" w:hAnsi="Times New Roman" w:eastAsia="Times New Roman" w:cs="Times New Roman"/>
          <w:sz w:val="28"/>
          <w:szCs w:val="28"/>
        </w:rPr>
      </w:pPr>
      <w:r>
        <w:rPr>
          <w:rFonts w:ascii="Times New Roman" w:hAnsi="Times New Roman" w:cs="Times New Roman"/>
          <w:sz w:val="28"/>
          <w:szCs w:val="28"/>
        </w:rPr>
        <w:t>Контроль  над исполнением настоящего постановления оставляю за собой.</w:t>
      </w:r>
    </w:p>
    <w:p w14:paraId="56C8258C">
      <w:pPr>
        <w:pStyle w:val="9"/>
        <w:rPr>
          <w:rFonts w:ascii="Times New Roman" w:hAnsi="Times New Roman" w:eastAsia="Times New Roman" w:cs="Times New Roman"/>
          <w:sz w:val="28"/>
          <w:szCs w:val="28"/>
        </w:rPr>
      </w:pPr>
    </w:p>
    <w:p w14:paraId="15B39B9B">
      <w:pPr>
        <w:pStyle w:val="9"/>
        <w:rPr>
          <w:rFonts w:ascii="Times New Roman" w:hAnsi="Times New Roman" w:eastAsia="Times New Roman" w:cs="Times New Roman"/>
          <w:sz w:val="28"/>
          <w:szCs w:val="28"/>
        </w:rPr>
      </w:pPr>
      <w:r>
        <w:rPr>
          <w:rFonts w:ascii="Times New Roman" w:hAnsi="Times New Roman" w:eastAsia="Times New Roman" w:cs="Times New Roman"/>
          <w:sz w:val="28"/>
          <w:szCs w:val="28"/>
        </w:rPr>
        <w:t>Глава муниципального образования                                             Н.Д. Руденко</w:t>
      </w:r>
    </w:p>
    <w:p w14:paraId="6C7C39FC">
      <w:pPr>
        <w:pStyle w:val="9"/>
        <w:jc w:val="right"/>
        <w:rPr>
          <w:rFonts w:ascii="Times New Roman" w:hAnsi="Times New Roman" w:cs="Times New Roman"/>
          <w:sz w:val="24"/>
          <w:szCs w:val="24"/>
        </w:rPr>
      </w:pPr>
    </w:p>
    <w:p w14:paraId="26C55FB8">
      <w:pPr>
        <w:pStyle w:val="9"/>
        <w:jc w:val="right"/>
        <w:rPr>
          <w:rFonts w:ascii="Times New Roman" w:hAnsi="Times New Roman" w:cs="Times New Roman"/>
          <w:sz w:val="24"/>
          <w:szCs w:val="24"/>
        </w:rPr>
      </w:pPr>
      <w:r>
        <w:rPr>
          <w:rFonts w:ascii="Times New Roman" w:hAnsi="Times New Roman" w:cs="Times New Roman"/>
          <w:sz w:val="24"/>
          <w:szCs w:val="24"/>
        </w:rPr>
        <w:t>Приложение 1</w:t>
      </w:r>
    </w:p>
    <w:p w14:paraId="58F1318C">
      <w:pPr>
        <w:pStyle w:val="9"/>
        <w:jc w:val="right"/>
        <w:rPr>
          <w:rFonts w:ascii="Times New Roman" w:hAnsi="Times New Roman" w:cs="Times New Roman"/>
          <w:sz w:val="24"/>
          <w:szCs w:val="24"/>
        </w:rPr>
      </w:pPr>
      <w:r>
        <w:rPr>
          <w:rFonts w:ascii="Times New Roman" w:hAnsi="Times New Roman" w:cs="Times New Roman"/>
          <w:sz w:val="24"/>
          <w:szCs w:val="24"/>
        </w:rPr>
        <w:t>к Постановлению главы</w:t>
      </w:r>
    </w:p>
    <w:p w14:paraId="2C0F482D">
      <w:pPr>
        <w:pStyle w:val="9"/>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p>
    <w:p w14:paraId="780F9A81">
      <w:pPr>
        <w:pStyle w:val="9"/>
        <w:jc w:val="right"/>
        <w:rPr>
          <w:rFonts w:ascii="Times New Roman" w:hAnsi="Times New Roman" w:cs="Times New Roman"/>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ru-RU"/>
        </w:rPr>
        <w:t>20</w:t>
      </w:r>
      <w:r>
        <w:rPr>
          <w:rFonts w:ascii="Times New Roman" w:hAnsi="Times New Roman" w:cs="Times New Roman"/>
          <w:sz w:val="24"/>
          <w:szCs w:val="24"/>
        </w:rPr>
        <w:t xml:space="preserve"> от </w:t>
      </w:r>
      <w:r>
        <w:rPr>
          <w:rFonts w:hint="default" w:ascii="Times New Roman" w:hAnsi="Times New Roman" w:cs="Times New Roman"/>
          <w:sz w:val="24"/>
          <w:szCs w:val="24"/>
          <w:lang w:val="ru-RU"/>
        </w:rPr>
        <w:t>01</w:t>
      </w:r>
      <w:r>
        <w:rPr>
          <w:rFonts w:ascii="Times New Roman" w:hAnsi="Times New Roman" w:cs="Times New Roman"/>
          <w:sz w:val="24"/>
          <w:szCs w:val="24"/>
        </w:rPr>
        <w:t>.0</w:t>
      </w:r>
      <w:r>
        <w:rPr>
          <w:rFonts w:hint="default" w:ascii="Times New Roman" w:hAnsi="Times New Roman" w:cs="Times New Roman"/>
          <w:sz w:val="24"/>
          <w:szCs w:val="24"/>
          <w:lang w:val="ru-RU"/>
        </w:rPr>
        <w:t>4</w:t>
      </w:r>
      <w:r>
        <w:rPr>
          <w:rFonts w:ascii="Times New Roman" w:hAnsi="Times New Roman" w:cs="Times New Roman"/>
          <w:sz w:val="24"/>
          <w:szCs w:val="24"/>
        </w:rPr>
        <w:t>.202</w:t>
      </w:r>
      <w:r>
        <w:rPr>
          <w:rFonts w:hint="default" w:ascii="Times New Roman" w:hAnsi="Times New Roman" w:cs="Times New Roman"/>
          <w:sz w:val="24"/>
          <w:szCs w:val="24"/>
          <w:lang w:val="ru-RU"/>
        </w:rPr>
        <w:t>6</w:t>
      </w:r>
      <w:r>
        <w:rPr>
          <w:rFonts w:ascii="Times New Roman" w:hAnsi="Times New Roman" w:cs="Times New Roman"/>
          <w:sz w:val="24"/>
          <w:szCs w:val="24"/>
        </w:rPr>
        <w:t>г.</w:t>
      </w:r>
    </w:p>
    <w:p w14:paraId="63161415">
      <w:pPr>
        <w:pStyle w:val="9"/>
        <w:rPr>
          <w:rFonts w:ascii="Times New Roman" w:hAnsi="Times New Roman" w:cs="Times New Roman"/>
          <w:sz w:val="24"/>
          <w:szCs w:val="24"/>
        </w:rPr>
      </w:pPr>
    </w:p>
    <w:p w14:paraId="1AFC80CF">
      <w:pPr>
        <w:pStyle w:val="9"/>
        <w:rPr>
          <w:rFonts w:ascii="Times New Roman" w:hAnsi="Times New Roman" w:cs="Times New Roman"/>
          <w:sz w:val="24"/>
          <w:szCs w:val="24"/>
        </w:rPr>
      </w:pPr>
    </w:p>
    <w:p w14:paraId="63358C05">
      <w:pPr>
        <w:pStyle w:val="9"/>
        <w:rPr>
          <w:rFonts w:ascii="Times New Roman" w:hAnsi="Times New Roman" w:cs="Times New Roman"/>
          <w:sz w:val="24"/>
          <w:szCs w:val="24"/>
        </w:rPr>
      </w:pPr>
    </w:p>
    <w:p w14:paraId="2FE4CA4D">
      <w:pPr>
        <w:pStyle w:val="9"/>
        <w:rPr>
          <w:rFonts w:ascii="Times New Roman" w:hAnsi="Times New Roman" w:cs="Times New Roman"/>
          <w:sz w:val="24"/>
          <w:szCs w:val="24"/>
        </w:rPr>
      </w:pPr>
    </w:p>
    <w:p w14:paraId="70813CC0">
      <w:pPr>
        <w:pStyle w:val="9"/>
        <w:jc w:val="center"/>
        <w:rPr>
          <w:rFonts w:ascii="Times New Roman" w:hAnsi="Times New Roman" w:eastAsia="Times New Roman" w:cs="Times New Roman"/>
          <w:b/>
          <w:sz w:val="24"/>
          <w:szCs w:val="24"/>
        </w:rPr>
      </w:pPr>
      <w:r>
        <w:rPr>
          <w:rFonts w:ascii="Times New Roman" w:hAnsi="Times New Roman" w:cs="Times New Roman"/>
          <w:b/>
          <w:sz w:val="24"/>
          <w:szCs w:val="24"/>
        </w:rPr>
        <w:t xml:space="preserve">Состав патрульной </w:t>
      </w:r>
      <w:r>
        <w:rPr>
          <w:rFonts w:ascii="Times New Roman" w:hAnsi="Times New Roman" w:eastAsia="Times New Roman" w:cs="Times New Roman"/>
          <w:b/>
          <w:sz w:val="24"/>
          <w:szCs w:val="24"/>
        </w:rPr>
        <w:t>группы</w:t>
      </w:r>
    </w:p>
    <w:p w14:paraId="6118EEF5">
      <w:pPr>
        <w:pStyle w:val="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на территории </w:t>
      </w:r>
      <w:r>
        <w:rPr>
          <w:rFonts w:ascii="Times New Roman" w:hAnsi="Times New Roman" w:eastAsia="Times New Roman" w:cs="Times New Roman"/>
          <w:b/>
          <w:color w:val="000000"/>
          <w:sz w:val="24"/>
          <w:szCs w:val="24"/>
        </w:rPr>
        <w:t>муниципального образования «Сельское поселение село Болхуны Ахтубинского муниципального района Астраханской области»</w:t>
      </w:r>
    </w:p>
    <w:p w14:paraId="7D820F9C">
      <w:pPr>
        <w:pStyle w:val="9"/>
        <w:jc w:val="center"/>
        <w:rPr>
          <w:rFonts w:ascii="Times New Roman" w:hAnsi="Times New Roman" w:cs="Times New Roman"/>
          <w:b/>
          <w:sz w:val="24"/>
          <w:szCs w:val="24"/>
        </w:rPr>
      </w:pPr>
      <w:r>
        <w:rPr>
          <w:rFonts w:ascii="Times New Roman" w:hAnsi="Times New Roman" w:eastAsia="Times New Roman" w:cs="Times New Roman"/>
          <w:b/>
          <w:sz w:val="24"/>
          <w:szCs w:val="24"/>
        </w:rPr>
        <w:t>в пожароопасный период 202</w:t>
      </w:r>
      <w:r>
        <w:rPr>
          <w:rFonts w:hint="default" w:ascii="Times New Roman" w:hAnsi="Times New Roman" w:eastAsia="Times New Roman" w:cs="Times New Roman"/>
          <w:b/>
          <w:sz w:val="24"/>
          <w:szCs w:val="24"/>
          <w:lang w:val="ru-RU"/>
        </w:rPr>
        <w:t>6</w:t>
      </w:r>
      <w:r>
        <w:rPr>
          <w:rFonts w:ascii="Times New Roman" w:hAnsi="Times New Roman" w:eastAsia="Times New Roman" w:cs="Times New Roman"/>
          <w:b/>
          <w:sz w:val="24"/>
          <w:szCs w:val="24"/>
        </w:rPr>
        <w:t xml:space="preserve"> года</w:t>
      </w:r>
    </w:p>
    <w:p w14:paraId="038B0060">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27761FE4">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6C5B5E68">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tbl>
      <w:tblPr>
        <w:tblStyle w:val="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7"/>
        <w:gridCol w:w="6237"/>
      </w:tblGrid>
      <w:tr w14:paraId="1DD9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2099A5F3">
            <w:pPr>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Наименование</w:t>
            </w:r>
          </w:p>
        </w:tc>
        <w:tc>
          <w:tcPr>
            <w:tcW w:w="6237" w:type="dxa"/>
          </w:tcPr>
          <w:p w14:paraId="59F8FD9E">
            <w:pPr>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Состав группы</w:t>
            </w:r>
          </w:p>
        </w:tc>
      </w:tr>
      <w:tr w14:paraId="2F0A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vMerge w:val="restart"/>
          </w:tcPr>
          <w:p w14:paraId="34B14016">
            <w:pPr>
              <w:spacing w:after="0" w:line="240" w:lineRule="auto"/>
              <w:jc w:val="center"/>
              <w:rPr>
                <w:rFonts w:ascii="Times New Roman" w:hAnsi="Times New Roman" w:eastAsia="Times New Roman" w:cs="Times New Roman"/>
                <w:b/>
                <w:color w:val="000000"/>
                <w:sz w:val="24"/>
                <w:szCs w:val="24"/>
                <w:lang w:eastAsia="ru-RU"/>
              </w:rPr>
            </w:pPr>
          </w:p>
          <w:p w14:paraId="1D5D5DB6">
            <w:pPr>
              <w:spacing w:after="0" w:line="240" w:lineRule="auto"/>
              <w:jc w:val="center"/>
              <w:rPr>
                <w:rFonts w:ascii="Times New Roman" w:hAnsi="Times New Roman" w:eastAsia="Times New Roman" w:cs="Times New Roman"/>
                <w:b/>
                <w:color w:val="000000"/>
                <w:sz w:val="24"/>
                <w:szCs w:val="24"/>
                <w:lang w:eastAsia="ru-RU"/>
              </w:rPr>
            </w:pPr>
          </w:p>
          <w:p w14:paraId="0E1C259A">
            <w:pPr>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Патрульная группа № 1</w:t>
            </w:r>
          </w:p>
        </w:tc>
        <w:tc>
          <w:tcPr>
            <w:tcW w:w="6237" w:type="dxa"/>
          </w:tcPr>
          <w:p w14:paraId="1F78B7B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 Панченко Сергей Михайлович – старший группы, </w:t>
            </w:r>
          </w:p>
          <w:p w14:paraId="28E4188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председатель  Совета депутатов</w:t>
            </w:r>
            <w:r>
              <w:t xml:space="preserve"> </w:t>
            </w:r>
            <w:r>
              <w:rPr>
                <w:rFonts w:ascii="Times New Roman" w:hAnsi="Times New Roman" w:eastAsia="Times New Roman" w:cs="Times New Roman"/>
                <w:color w:val="000000"/>
                <w:sz w:val="24"/>
                <w:szCs w:val="24"/>
                <w:lang w:eastAsia="ru-RU"/>
              </w:rPr>
              <w:t xml:space="preserve">муниципального образования «Сельское поселение село Болхуны Ахтубинского муниципального района Астраханской области» </w:t>
            </w:r>
          </w:p>
        </w:tc>
      </w:tr>
      <w:tr w14:paraId="4C5C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vMerge w:val="continue"/>
            <w:vAlign w:val="center"/>
          </w:tcPr>
          <w:p w14:paraId="10976FB4">
            <w:pPr>
              <w:spacing w:after="0" w:line="240" w:lineRule="auto"/>
              <w:jc w:val="center"/>
              <w:rPr>
                <w:rFonts w:ascii="Times New Roman" w:hAnsi="Times New Roman" w:eastAsia="Times New Roman" w:cs="Times New Roman"/>
                <w:b/>
                <w:color w:val="000000"/>
                <w:sz w:val="24"/>
                <w:szCs w:val="24"/>
                <w:lang w:eastAsia="ru-RU"/>
              </w:rPr>
            </w:pPr>
          </w:p>
        </w:tc>
        <w:tc>
          <w:tcPr>
            <w:tcW w:w="6237" w:type="dxa"/>
          </w:tcPr>
          <w:p w14:paraId="75B4EA73">
            <w:pPr>
              <w:pStyle w:val="6"/>
              <w:numPr>
                <w:ilvl w:val="0"/>
                <w:numId w:val="2"/>
              </w:numPr>
              <w:spacing w:before="0" w:beforeAutospacing="0" w:after="0" w:afterAutospacing="0"/>
              <w:ind w:left="0"/>
              <w:jc w:val="both"/>
            </w:pPr>
            <w:r>
              <w:rPr>
                <w:color w:val="000000"/>
              </w:rPr>
              <w:t>2. Белоусов Борис Николаевич,</w:t>
            </w:r>
          </w:p>
        </w:tc>
      </w:tr>
      <w:tr w14:paraId="4CFA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vMerge w:val="continue"/>
            <w:vAlign w:val="center"/>
          </w:tcPr>
          <w:p w14:paraId="07F809E2">
            <w:pPr>
              <w:spacing w:after="0" w:line="240" w:lineRule="auto"/>
              <w:jc w:val="center"/>
              <w:rPr>
                <w:rFonts w:ascii="Times New Roman" w:hAnsi="Times New Roman" w:eastAsia="Times New Roman" w:cs="Times New Roman"/>
                <w:b/>
                <w:color w:val="000000"/>
                <w:sz w:val="24"/>
                <w:szCs w:val="24"/>
                <w:lang w:eastAsia="ru-RU"/>
              </w:rPr>
            </w:pPr>
          </w:p>
        </w:tc>
        <w:tc>
          <w:tcPr>
            <w:tcW w:w="6237" w:type="dxa"/>
          </w:tcPr>
          <w:p w14:paraId="6B57E69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r>
              <w:t xml:space="preserve"> </w:t>
            </w:r>
            <w:r>
              <w:rPr>
                <w:rFonts w:ascii="Times New Roman" w:hAnsi="Times New Roman" w:eastAsia="Times New Roman" w:cs="Times New Roman"/>
                <w:color w:val="000000"/>
                <w:sz w:val="24"/>
                <w:szCs w:val="24"/>
                <w:lang w:eastAsia="ru-RU"/>
              </w:rPr>
              <w:t>Гетманский Александр Евгеньевич,</w:t>
            </w:r>
          </w:p>
        </w:tc>
      </w:tr>
      <w:tr w14:paraId="3B80E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vMerge w:val="continue"/>
            <w:vAlign w:val="center"/>
          </w:tcPr>
          <w:p w14:paraId="6C22E284">
            <w:pPr>
              <w:spacing w:after="0" w:line="240" w:lineRule="auto"/>
              <w:jc w:val="center"/>
              <w:rPr>
                <w:rFonts w:ascii="Times New Roman" w:hAnsi="Times New Roman" w:eastAsia="Times New Roman" w:cs="Times New Roman"/>
                <w:b/>
                <w:color w:val="000000"/>
                <w:sz w:val="24"/>
                <w:szCs w:val="24"/>
                <w:lang w:eastAsia="ru-RU"/>
              </w:rPr>
            </w:pPr>
          </w:p>
        </w:tc>
        <w:tc>
          <w:tcPr>
            <w:tcW w:w="6237" w:type="dxa"/>
          </w:tcPr>
          <w:p w14:paraId="4B65CDA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4. Дубинин Александр Александрович  </w:t>
            </w:r>
          </w:p>
        </w:tc>
      </w:tr>
    </w:tbl>
    <w:p w14:paraId="005484D1">
      <w:pPr>
        <w:shd w:val="clear" w:color="auto" w:fill="FFFFFF"/>
        <w:spacing w:after="0" w:line="240" w:lineRule="auto"/>
        <w:jc w:val="center"/>
        <w:rPr>
          <w:rFonts w:ascii="Tahoma" w:hAnsi="Tahoma" w:eastAsia="Times New Roman" w:cs="Tahoma"/>
          <w:color w:val="000000"/>
          <w:sz w:val="18"/>
          <w:szCs w:val="18"/>
          <w:lang w:eastAsia="ru-RU"/>
        </w:rPr>
      </w:pPr>
    </w:p>
    <w:p w14:paraId="01D6CFF3">
      <w:pPr>
        <w:pStyle w:val="9"/>
        <w:rPr>
          <w:rFonts w:ascii="Times New Roman" w:hAnsi="Times New Roman" w:eastAsia="Times New Roman" w:cs="Times New Roman"/>
          <w:sz w:val="24"/>
          <w:szCs w:val="24"/>
        </w:rPr>
      </w:pPr>
    </w:p>
    <w:p w14:paraId="1FEDEC88">
      <w:pPr>
        <w:pStyle w:val="9"/>
        <w:rPr>
          <w:rFonts w:ascii="Times New Roman" w:hAnsi="Times New Roman" w:eastAsia="Times New Roman" w:cs="Times New Roman"/>
          <w:sz w:val="24"/>
          <w:szCs w:val="24"/>
        </w:rPr>
      </w:pPr>
    </w:p>
    <w:p w14:paraId="5C7B7CE1">
      <w:pPr>
        <w:pStyle w:val="9"/>
        <w:rPr>
          <w:rFonts w:ascii="Times New Roman" w:hAnsi="Times New Roman" w:eastAsia="Times New Roman" w:cs="Times New Roman"/>
          <w:sz w:val="24"/>
          <w:szCs w:val="24"/>
        </w:rPr>
      </w:pPr>
    </w:p>
    <w:p w14:paraId="06367CA5">
      <w:pPr>
        <w:pStyle w:val="9"/>
        <w:rPr>
          <w:rFonts w:ascii="Times New Roman" w:hAnsi="Times New Roman" w:eastAsia="Times New Roman" w:cs="Times New Roman"/>
          <w:sz w:val="24"/>
          <w:szCs w:val="24"/>
        </w:rPr>
      </w:pPr>
    </w:p>
    <w:p w14:paraId="146FB704">
      <w:pPr>
        <w:pStyle w:val="9"/>
        <w:rPr>
          <w:rFonts w:ascii="Times New Roman" w:hAnsi="Times New Roman" w:eastAsia="Times New Roman" w:cs="Times New Roman"/>
          <w:sz w:val="24"/>
          <w:szCs w:val="24"/>
        </w:rPr>
      </w:pPr>
    </w:p>
    <w:p w14:paraId="6A3C70AA">
      <w:pPr>
        <w:pStyle w:val="9"/>
        <w:rPr>
          <w:rFonts w:ascii="Times New Roman" w:hAnsi="Times New Roman" w:eastAsia="Times New Roman" w:cs="Times New Roman"/>
          <w:sz w:val="24"/>
          <w:szCs w:val="24"/>
        </w:rPr>
      </w:pPr>
    </w:p>
    <w:p w14:paraId="021F4EFA">
      <w:pPr>
        <w:pStyle w:val="9"/>
        <w:rPr>
          <w:rFonts w:ascii="Times New Roman" w:hAnsi="Times New Roman" w:eastAsia="Times New Roman" w:cs="Times New Roman"/>
          <w:sz w:val="24"/>
          <w:szCs w:val="24"/>
        </w:rPr>
      </w:pPr>
    </w:p>
    <w:p w14:paraId="5DC57671">
      <w:pPr>
        <w:pStyle w:val="9"/>
        <w:rPr>
          <w:rFonts w:ascii="Times New Roman" w:hAnsi="Times New Roman" w:eastAsia="Times New Roman" w:cs="Times New Roman"/>
          <w:sz w:val="24"/>
          <w:szCs w:val="24"/>
        </w:rPr>
      </w:pPr>
    </w:p>
    <w:p w14:paraId="653CB7E8">
      <w:pPr>
        <w:pStyle w:val="9"/>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Глава муниципального образования                                                         Н.Д. Руденко  </w:t>
      </w:r>
    </w:p>
    <w:p w14:paraId="792724AE">
      <w:pPr>
        <w:shd w:val="clear" w:color="auto" w:fill="FFFFFF"/>
        <w:spacing w:after="0" w:line="240" w:lineRule="auto"/>
        <w:jc w:val="center"/>
        <w:rPr>
          <w:rFonts w:ascii="Tahoma" w:hAnsi="Tahoma" w:eastAsia="Times New Roman" w:cs="Tahoma"/>
          <w:color w:val="000000"/>
          <w:sz w:val="18"/>
          <w:szCs w:val="18"/>
          <w:lang w:eastAsia="ru-RU"/>
        </w:rPr>
      </w:pPr>
    </w:p>
    <w:p w14:paraId="5059D913">
      <w:pPr>
        <w:shd w:val="clear" w:color="auto" w:fill="FFFFFF"/>
        <w:spacing w:after="0" w:line="240" w:lineRule="auto"/>
        <w:jc w:val="center"/>
        <w:rPr>
          <w:rFonts w:ascii="Tahoma" w:hAnsi="Tahoma" w:eastAsia="Times New Roman" w:cs="Tahoma"/>
          <w:color w:val="000000"/>
          <w:sz w:val="18"/>
          <w:szCs w:val="18"/>
          <w:lang w:eastAsia="ru-RU"/>
        </w:rPr>
      </w:pPr>
    </w:p>
    <w:p w14:paraId="3AEF194D">
      <w:pPr>
        <w:shd w:val="clear" w:color="auto" w:fill="FFFFFF"/>
        <w:spacing w:after="0" w:line="240" w:lineRule="auto"/>
        <w:jc w:val="center"/>
        <w:rPr>
          <w:rFonts w:ascii="Tahoma" w:hAnsi="Tahoma" w:eastAsia="Times New Roman" w:cs="Tahoma"/>
          <w:color w:val="000000"/>
          <w:sz w:val="18"/>
          <w:szCs w:val="18"/>
          <w:lang w:eastAsia="ru-RU"/>
        </w:rPr>
      </w:pPr>
    </w:p>
    <w:p w14:paraId="00049FB0">
      <w:pPr>
        <w:shd w:val="clear" w:color="auto" w:fill="FFFFFF"/>
        <w:spacing w:after="0" w:line="240" w:lineRule="auto"/>
        <w:jc w:val="center"/>
        <w:rPr>
          <w:rFonts w:ascii="Tahoma" w:hAnsi="Tahoma" w:eastAsia="Times New Roman" w:cs="Tahoma"/>
          <w:color w:val="000000"/>
          <w:sz w:val="18"/>
          <w:szCs w:val="18"/>
          <w:lang w:eastAsia="ru-RU"/>
        </w:rPr>
      </w:pPr>
    </w:p>
    <w:p w14:paraId="44C48935">
      <w:pPr>
        <w:shd w:val="clear" w:color="auto" w:fill="FFFFFF"/>
        <w:spacing w:after="0" w:line="240" w:lineRule="auto"/>
        <w:jc w:val="center"/>
        <w:rPr>
          <w:rFonts w:ascii="Tahoma" w:hAnsi="Tahoma" w:eastAsia="Times New Roman" w:cs="Tahoma"/>
          <w:color w:val="000000"/>
          <w:sz w:val="18"/>
          <w:szCs w:val="18"/>
          <w:lang w:eastAsia="ru-RU"/>
        </w:rPr>
      </w:pPr>
    </w:p>
    <w:p w14:paraId="3CCE3BAB">
      <w:pPr>
        <w:shd w:val="clear" w:color="auto" w:fill="FFFFFF"/>
        <w:spacing w:after="0" w:line="240" w:lineRule="auto"/>
        <w:jc w:val="center"/>
        <w:rPr>
          <w:rFonts w:ascii="Tahoma" w:hAnsi="Tahoma" w:eastAsia="Times New Roman" w:cs="Tahoma"/>
          <w:color w:val="000000"/>
          <w:sz w:val="18"/>
          <w:szCs w:val="18"/>
          <w:lang w:eastAsia="ru-RU"/>
        </w:rPr>
      </w:pPr>
    </w:p>
    <w:p w14:paraId="7DF9FA12">
      <w:pPr>
        <w:shd w:val="clear" w:color="auto" w:fill="FFFFFF"/>
        <w:spacing w:after="0" w:line="240" w:lineRule="auto"/>
        <w:jc w:val="center"/>
        <w:rPr>
          <w:rFonts w:ascii="Tahoma" w:hAnsi="Tahoma" w:eastAsia="Times New Roman" w:cs="Tahoma"/>
          <w:color w:val="000000"/>
          <w:sz w:val="18"/>
          <w:szCs w:val="18"/>
          <w:lang w:eastAsia="ru-RU"/>
        </w:rPr>
      </w:pPr>
    </w:p>
    <w:p w14:paraId="45745F86">
      <w:pPr>
        <w:shd w:val="clear" w:color="auto" w:fill="FFFFFF"/>
        <w:spacing w:after="0" w:line="240" w:lineRule="auto"/>
        <w:jc w:val="center"/>
        <w:rPr>
          <w:rFonts w:ascii="Tahoma" w:hAnsi="Tahoma" w:eastAsia="Times New Roman" w:cs="Tahoma"/>
          <w:color w:val="000000"/>
          <w:sz w:val="18"/>
          <w:szCs w:val="18"/>
          <w:lang w:eastAsia="ru-RU"/>
        </w:rPr>
      </w:pPr>
    </w:p>
    <w:p w14:paraId="0A1FF604">
      <w:pPr>
        <w:shd w:val="clear" w:color="auto" w:fill="FFFFFF"/>
        <w:spacing w:after="0" w:line="240" w:lineRule="auto"/>
        <w:jc w:val="center"/>
        <w:rPr>
          <w:rFonts w:ascii="Tahoma" w:hAnsi="Tahoma" w:eastAsia="Times New Roman" w:cs="Tahoma"/>
          <w:color w:val="000000"/>
          <w:sz w:val="18"/>
          <w:szCs w:val="18"/>
          <w:lang w:eastAsia="ru-RU"/>
        </w:rPr>
      </w:pPr>
    </w:p>
    <w:p w14:paraId="09E56819">
      <w:pPr>
        <w:shd w:val="clear" w:color="auto" w:fill="FFFFFF"/>
        <w:spacing w:after="0" w:line="240" w:lineRule="auto"/>
        <w:jc w:val="center"/>
        <w:rPr>
          <w:rFonts w:ascii="Tahoma" w:hAnsi="Tahoma" w:eastAsia="Times New Roman" w:cs="Tahoma"/>
          <w:color w:val="000000"/>
          <w:sz w:val="18"/>
          <w:szCs w:val="18"/>
          <w:lang w:eastAsia="ru-RU"/>
        </w:rPr>
      </w:pPr>
    </w:p>
    <w:p w14:paraId="78C0713C">
      <w:pPr>
        <w:shd w:val="clear" w:color="auto" w:fill="FFFFFF"/>
        <w:spacing w:after="0" w:line="240" w:lineRule="auto"/>
        <w:jc w:val="center"/>
        <w:rPr>
          <w:rFonts w:ascii="Tahoma" w:hAnsi="Tahoma" w:eastAsia="Times New Roman" w:cs="Tahoma"/>
          <w:color w:val="000000"/>
          <w:sz w:val="18"/>
          <w:szCs w:val="18"/>
          <w:lang w:eastAsia="ru-RU"/>
        </w:rPr>
      </w:pPr>
    </w:p>
    <w:p w14:paraId="613B37E7">
      <w:pPr>
        <w:shd w:val="clear" w:color="auto" w:fill="FFFFFF"/>
        <w:spacing w:after="0" w:line="240" w:lineRule="auto"/>
        <w:jc w:val="center"/>
        <w:rPr>
          <w:rFonts w:ascii="Tahoma" w:hAnsi="Tahoma" w:eastAsia="Times New Roman" w:cs="Tahoma"/>
          <w:color w:val="000000"/>
          <w:sz w:val="18"/>
          <w:szCs w:val="18"/>
          <w:lang w:eastAsia="ru-RU"/>
        </w:rPr>
      </w:pPr>
    </w:p>
    <w:p w14:paraId="0F5CED01">
      <w:pPr>
        <w:shd w:val="clear" w:color="auto" w:fill="FFFFFF"/>
        <w:spacing w:after="0" w:line="240" w:lineRule="auto"/>
        <w:jc w:val="center"/>
        <w:rPr>
          <w:rFonts w:ascii="Tahoma" w:hAnsi="Tahoma" w:eastAsia="Times New Roman" w:cs="Tahoma"/>
          <w:color w:val="000000"/>
          <w:sz w:val="18"/>
          <w:szCs w:val="18"/>
          <w:lang w:eastAsia="ru-RU"/>
        </w:rPr>
      </w:pPr>
    </w:p>
    <w:p w14:paraId="6A609745">
      <w:pPr>
        <w:shd w:val="clear" w:color="auto" w:fill="FFFFFF"/>
        <w:spacing w:after="0" w:line="240" w:lineRule="auto"/>
        <w:jc w:val="center"/>
        <w:rPr>
          <w:rFonts w:ascii="Tahoma" w:hAnsi="Tahoma" w:eastAsia="Times New Roman" w:cs="Tahoma"/>
          <w:color w:val="000000"/>
          <w:sz w:val="18"/>
          <w:szCs w:val="18"/>
          <w:lang w:eastAsia="ru-RU"/>
        </w:rPr>
      </w:pPr>
    </w:p>
    <w:p w14:paraId="1C513B99">
      <w:pPr>
        <w:shd w:val="clear" w:color="auto" w:fill="FFFFFF"/>
        <w:spacing w:after="0" w:line="240" w:lineRule="auto"/>
        <w:jc w:val="center"/>
        <w:rPr>
          <w:rFonts w:ascii="Tahoma" w:hAnsi="Tahoma" w:eastAsia="Times New Roman" w:cs="Tahoma"/>
          <w:color w:val="000000"/>
          <w:sz w:val="18"/>
          <w:szCs w:val="18"/>
          <w:lang w:eastAsia="ru-RU"/>
        </w:rPr>
      </w:pPr>
    </w:p>
    <w:p w14:paraId="01D799E2">
      <w:pPr>
        <w:shd w:val="clear" w:color="auto" w:fill="FFFFFF"/>
        <w:spacing w:after="0" w:line="240" w:lineRule="auto"/>
        <w:jc w:val="center"/>
        <w:rPr>
          <w:rFonts w:ascii="Tahoma" w:hAnsi="Tahoma" w:eastAsia="Times New Roman" w:cs="Tahoma"/>
          <w:color w:val="000000"/>
          <w:sz w:val="18"/>
          <w:szCs w:val="18"/>
          <w:lang w:eastAsia="ru-RU"/>
        </w:rPr>
      </w:pPr>
    </w:p>
    <w:p w14:paraId="513D1FFD">
      <w:pPr>
        <w:shd w:val="clear" w:color="auto" w:fill="FFFFFF"/>
        <w:spacing w:after="0" w:line="240" w:lineRule="auto"/>
        <w:jc w:val="center"/>
        <w:rPr>
          <w:rFonts w:ascii="Tahoma" w:hAnsi="Tahoma" w:eastAsia="Times New Roman" w:cs="Tahoma"/>
          <w:color w:val="000000"/>
          <w:sz w:val="18"/>
          <w:szCs w:val="18"/>
          <w:lang w:eastAsia="ru-RU"/>
        </w:rPr>
      </w:pPr>
    </w:p>
    <w:p w14:paraId="48D624CB">
      <w:pPr>
        <w:shd w:val="clear" w:color="auto" w:fill="FFFFFF"/>
        <w:spacing w:after="0" w:line="240" w:lineRule="auto"/>
        <w:jc w:val="center"/>
        <w:rPr>
          <w:rFonts w:ascii="Tahoma" w:hAnsi="Tahoma" w:eastAsia="Times New Roman" w:cs="Tahoma"/>
          <w:color w:val="000000"/>
          <w:sz w:val="18"/>
          <w:szCs w:val="18"/>
          <w:lang w:eastAsia="ru-RU"/>
        </w:rPr>
      </w:pPr>
    </w:p>
    <w:p w14:paraId="33C3D124">
      <w:pPr>
        <w:shd w:val="clear" w:color="auto" w:fill="FFFFFF"/>
        <w:spacing w:after="0" w:line="240" w:lineRule="auto"/>
        <w:jc w:val="center"/>
        <w:rPr>
          <w:rFonts w:ascii="Tahoma" w:hAnsi="Tahoma" w:eastAsia="Times New Roman" w:cs="Tahoma"/>
          <w:color w:val="000000"/>
          <w:sz w:val="18"/>
          <w:szCs w:val="18"/>
          <w:lang w:eastAsia="ru-RU"/>
        </w:rPr>
      </w:pPr>
    </w:p>
    <w:p w14:paraId="46F7B6BA">
      <w:pPr>
        <w:shd w:val="clear" w:color="auto" w:fill="FFFFFF"/>
        <w:spacing w:after="0" w:line="240" w:lineRule="auto"/>
        <w:jc w:val="center"/>
        <w:rPr>
          <w:rFonts w:ascii="Tahoma" w:hAnsi="Tahoma" w:eastAsia="Times New Roman" w:cs="Tahoma"/>
          <w:color w:val="000000"/>
          <w:sz w:val="18"/>
          <w:szCs w:val="18"/>
          <w:lang w:eastAsia="ru-RU"/>
        </w:rPr>
      </w:pPr>
    </w:p>
    <w:p w14:paraId="70D3CC52">
      <w:pPr>
        <w:shd w:val="clear" w:color="auto" w:fill="FFFFFF"/>
        <w:spacing w:after="0" w:line="240" w:lineRule="auto"/>
        <w:jc w:val="center"/>
        <w:rPr>
          <w:rFonts w:ascii="Tahoma" w:hAnsi="Tahoma" w:eastAsia="Times New Roman" w:cs="Tahoma"/>
          <w:color w:val="000000"/>
          <w:sz w:val="18"/>
          <w:szCs w:val="18"/>
          <w:lang w:eastAsia="ru-RU"/>
        </w:rPr>
      </w:pPr>
    </w:p>
    <w:p w14:paraId="25B8158A">
      <w:pPr>
        <w:shd w:val="clear" w:color="auto" w:fill="FFFFFF"/>
        <w:spacing w:after="0" w:line="240" w:lineRule="auto"/>
        <w:jc w:val="center"/>
        <w:rPr>
          <w:rFonts w:ascii="Tahoma" w:hAnsi="Tahoma" w:eastAsia="Times New Roman" w:cs="Tahoma"/>
          <w:color w:val="000000"/>
          <w:sz w:val="18"/>
          <w:szCs w:val="18"/>
          <w:lang w:eastAsia="ru-RU"/>
        </w:rPr>
      </w:pPr>
    </w:p>
    <w:p w14:paraId="7CBAB0E2">
      <w:pPr>
        <w:shd w:val="clear" w:color="auto" w:fill="FFFFFF"/>
        <w:spacing w:after="0" w:line="240" w:lineRule="auto"/>
        <w:jc w:val="center"/>
        <w:rPr>
          <w:rFonts w:ascii="Tahoma" w:hAnsi="Tahoma" w:eastAsia="Times New Roman" w:cs="Tahoma"/>
          <w:color w:val="000000"/>
          <w:sz w:val="18"/>
          <w:szCs w:val="18"/>
          <w:lang w:eastAsia="ru-RU"/>
        </w:rPr>
      </w:pPr>
    </w:p>
    <w:p w14:paraId="120DF6D8">
      <w:pPr>
        <w:shd w:val="clear" w:color="auto" w:fill="FFFFFF"/>
        <w:spacing w:after="0" w:line="240" w:lineRule="auto"/>
        <w:jc w:val="center"/>
        <w:rPr>
          <w:rFonts w:ascii="Tahoma" w:hAnsi="Tahoma" w:eastAsia="Times New Roman" w:cs="Tahoma"/>
          <w:color w:val="000000"/>
          <w:sz w:val="18"/>
          <w:szCs w:val="18"/>
          <w:lang w:eastAsia="ru-RU"/>
        </w:rPr>
      </w:pPr>
    </w:p>
    <w:p w14:paraId="3C559A7F">
      <w:pPr>
        <w:shd w:val="clear" w:color="auto" w:fill="FFFFFF"/>
        <w:spacing w:after="0" w:line="240" w:lineRule="auto"/>
        <w:rPr>
          <w:rFonts w:ascii="Tahoma" w:hAnsi="Tahoma" w:eastAsia="Times New Roman" w:cs="Tahoma"/>
          <w:color w:val="000000"/>
          <w:sz w:val="18"/>
          <w:szCs w:val="18"/>
          <w:lang w:eastAsia="ru-RU"/>
        </w:rPr>
      </w:pPr>
    </w:p>
    <w:p w14:paraId="6D432284">
      <w:pPr>
        <w:pStyle w:val="9"/>
        <w:jc w:val="right"/>
        <w:rPr>
          <w:rFonts w:ascii="Times New Roman" w:hAnsi="Times New Roman" w:cs="Times New Roman"/>
          <w:sz w:val="24"/>
          <w:szCs w:val="24"/>
        </w:rPr>
      </w:pPr>
      <w:r>
        <w:rPr>
          <w:rFonts w:ascii="Times New Roman" w:hAnsi="Times New Roman" w:cs="Times New Roman"/>
          <w:sz w:val="24"/>
          <w:szCs w:val="24"/>
        </w:rPr>
        <w:t>Приложение  2</w:t>
      </w:r>
    </w:p>
    <w:p w14:paraId="21A13AA0">
      <w:pPr>
        <w:pStyle w:val="9"/>
        <w:jc w:val="right"/>
        <w:rPr>
          <w:rFonts w:ascii="Times New Roman" w:hAnsi="Times New Roman" w:cs="Times New Roman"/>
          <w:sz w:val="24"/>
          <w:szCs w:val="24"/>
        </w:rPr>
      </w:pPr>
      <w:r>
        <w:rPr>
          <w:rFonts w:ascii="Times New Roman" w:hAnsi="Times New Roman" w:cs="Times New Roman"/>
          <w:sz w:val="24"/>
          <w:szCs w:val="24"/>
        </w:rPr>
        <w:t>к Постановлению главы</w:t>
      </w:r>
    </w:p>
    <w:p w14:paraId="407013D1">
      <w:pPr>
        <w:pStyle w:val="9"/>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p>
    <w:p w14:paraId="2630A337">
      <w:pPr>
        <w:pStyle w:val="9"/>
        <w:jc w:val="right"/>
        <w:rPr>
          <w:rFonts w:ascii="Times New Roman" w:hAnsi="Times New Roman" w:cs="Times New Roman"/>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ru-RU"/>
        </w:rPr>
        <w:t>20</w:t>
      </w:r>
      <w:r>
        <w:rPr>
          <w:rFonts w:ascii="Times New Roman" w:hAnsi="Times New Roman" w:cs="Times New Roman"/>
          <w:sz w:val="24"/>
          <w:szCs w:val="24"/>
        </w:rPr>
        <w:t xml:space="preserve"> от </w:t>
      </w:r>
      <w:r>
        <w:rPr>
          <w:rFonts w:hint="default" w:ascii="Times New Roman" w:hAnsi="Times New Roman" w:cs="Times New Roman"/>
          <w:sz w:val="24"/>
          <w:szCs w:val="24"/>
          <w:lang w:val="ru-RU"/>
        </w:rPr>
        <w:t>01</w:t>
      </w:r>
      <w:r>
        <w:rPr>
          <w:rFonts w:ascii="Times New Roman" w:hAnsi="Times New Roman" w:cs="Times New Roman"/>
          <w:sz w:val="24"/>
          <w:szCs w:val="24"/>
        </w:rPr>
        <w:t>.0</w:t>
      </w:r>
      <w:r>
        <w:rPr>
          <w:rFonts w:hint="default" w:ascii="Times New Roman" w:hAnsi="Times New Roman" w:cs="Times New Roman"/>
          <w:sz w:val="24"/>
          <w:szCs w:val="24"/>
          <w:lang w:val="ru-RU"/>
        </w:rPr>
        <w:t>4</w:t>
      </w:r>
      <w:r>
        <w:rPr>
          <w:rFonts w:ascii="Times New Roman" w:hAnsi="Times New Roman" w:cs="Times New Roman"/>
          <w:sz w:val="24"/>
          <w:szCs w:val="24"/>
        </w:rPr>
        <w:t>.202</w:t>
      </w:r>
      <w:r>
        <w:rPr>
          <w:rFonts w:hint="default" w:ascii="Times New Roman" w:hAnsi="Times New Roman" w:cs="Times New Roman"/>
          <w:sz w:val="24"/>
          <w:szCs w:val="24"/>
          <w:lang w:val="ru-RU"/>
        </w:rPr>
        <w:t>6</w:t>
      </w:r>
      <w:r>
        <w:rPr>
          <w:rFonts w:ascii="Times New Roman" w:hAnsi="Times New Roman" w:cs="Times New Roman"/>
          <w:sz w:val="24"/>
          <w:szCs w:val="24"/>
        </w:rPr>
        <w:t>г.</w:t>
      </w:r>
    </w:p>
    <w:p w14:paraId="241148E8">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17138C87">
      <w:pPr>
        <w:shd w:val="clear" w:color="auto" w:fill="FFFFFF"/>
        <w:spacing w:after="0" w:line="240" w:lineRule="auto"/>
        <w:jc w:val="center"/>
        <w:rPr>
          <w:rFonts w:ascii="Tahoma" w:hAnsi="Tahoma" w:eastAsia="Times New Roman" w:cs="Tahoma"/>
          <w:color w:val="000000"/>
          <w:sz w:val="18"/>
          <w:szCs w:val="18"/>
          <w:lang w:eastAsia="ru-RU"/>
        </w:rPr>
      </w:pPr>
    </w:p>
    <w:p w14:paraId="4BD0ABF8">
      <w:pPr>
        <w:shd w:val="clear" w:color="auto" w:fill="FFFFFF"/>
        <w:spacing w:after="0" w:line="240" w:lineRule="auto"/>
        <w:jc w:val="center"/>
        <w:rPr>
          <w:rFonts w:ascii="Tahoma" w:hAnsi="Tahoma" w:eastAsia="Times New Roman" w:cs="Tahoma"/>
          <w:color w:val="000000"/>
          <w:sz w:val="18"/>
          <w:szCs w:val="18"/>
          <w:lang w:eastAsia="ru-RU"/>
        </w:rPr>
      </w:pPr>
    </w:p>
    <w:p w14:paraId="6DE17CAE">
      <w:pPr>
        <w:shd w:val="clear" w:color="auto" w:fill="FFFFFF"/>
        <w:spacing w:after="0" w:line="240" w:lineRule="auto"/>
        <w:jc w:val="center"/>
        <w:rPr>
          <w:rFonts w:ascii="Tahoma" w:hAnsi="Tahoma" w:eastAsia="Times New Roman" w:cs="Tahoma"/>
          <w:color w:val="000000"/>
          <w:sz w:val="18"/>
          <w:szCs w:val="18"/>
          <w:lang w:eastAsia="ru-RU"/>
        </w:rPr>
      </w:pPr>
    </w:p>
    <w:p w14:paraId="59817856">
      <w:pPr>
        <w:shd w:val="clear" w:color="auto" w:fill="FFFFFF"/>
        <w:spacing w:after="0" w:line="240" w:lineRule="auto"/>
        <w:jc w:val="center"/>
        <w:rPr>
          <w:rFonts w:ascii="Tahoma" w:hAnsi="Tahoma" w:eastAsia="Times New Roman" w:cs="Tahoma"/>
          <w:color w:val="000000"/>
          <w:sz w:val="18"/>
          <w:szCs w:val="18"/>
          <w:lang w:eastAsia="ru-RU"/>
        </w:rPr>
      </w:pPr>
    </w:p>
    <w:p w14:paraId="174BA232">
      <w:pPr>
        <w:shd w:val="clear" w:color="auto" w:fill="FFFFFF"/>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Состав патрульно-маневренной группы  </w:t>
      </w:r>
    </w:p>
    <w:p w14:paraId="191C503A">
      <w:pPr>
        <w:shd w:val="clear" w:color="auto" w:fill="FFFFFF"/>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на территории муниципального образования «Сельское поселение село Болхуны Ахтубинского муниципального района Астраханской области» в пожароопасный период  202</w:t>
      </w:r>
      <w:r>
        <w:rPr>
          <w:rFonts w:hint="default" w:ascii="Times New Roman" w:hAnsi="Times New Roman" w:eastAsia="Times New Roman" w:cs="Times New Roman"/>
          <w:b/>
          <w:sz w:val="24"/>
          <w:szCs w:val="24"/>
          <w:lang w:val="ru-RU"/>
        </w:rPr>
        <w:t>6</w:t>
      </w:r>
      <w:r>
        <w:rPr>
          <w:rFonts w:ascii="Times New Roman" w:hAnsi="Times New Roman" w:eastAsia="Times New Roman" w:cs="Times New Roman"/>
          <w:b/>
          <w:sz w:val="24"/>
          <w:szCs w:val="24"/>
        </w:rPr>
        <w:t xml:space="preserve"> года</w:t>
      </w:r>
    </w:p>
    <w:p w14:paraId="2AA6C9F7">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0E664E74">
      <w:pPr>
        <w:shd w:val="clear" w:color="auto" w:fill="FFFFFF"/>
        <w:spacing w:after="0" w:line="240" w:lineRule="auto"/>
        <w:jc w:val="center"/>
        <w:rPr>
          <w:rFonts w:ascii="Tahoma" w:hAnsi="Tahoma" w:eastAsia="Times New Roman" w:cs="Tahoma"/>
          <w:color w:val="000000"/>
          <w:sz w:val="18"/>
          <w:szCs w:val="18"/>
          <w:lang w:eastAsia="ru-RU"/>
        </w:rPr>
      </w:pPr>
    </w:p>
    <w:p w14:paraId="25C1ADE9">
      <w:pPr>
        <w:shd w:val="clear" w:color="auto" w:fill="FFFFFF"/>
        <w:spacing w:after="0" w:line="240" w:lineRule="auto"/>
        <w:rPr>
          <w:rFonts w:ascii="Tahoma" w:hAnsi="Tahoma" w:eastAsia="Times New Roman" w:cs="Tahoma"/>
          <w:color w:val="000000"/>
          <w:sz w:val="18"/>
          <w:szCs w:val="18"/>
          <w:lang w:eastAsia="ru-RU"/>
        </w:rPr>
      </w:pPr>
    </w:p>
    <w:p w14:paraId="3CBECF39">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tbl>
      <w:tblPr>
        <w:tblStyle w:val="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6379"/>
      </w:tblGrid>
      <w:tr w14:paraId="5573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5E52D47">
            <w:pPr>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Наименование</w:t>
            </w:r>
          </w:p>
        </w:tc>
        <w:tc>
          <w:tcPr>
            <w:tcW w:w="6379" w:type="dxa"/>
          </w:tcPr>
          <w:p w14:paraId="63AAB6FA">
            <w:pPr>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Состав группы</w:t>
            </w:r>
          </w:p>
        </w:tc>
      </w:tr>
      <w:tr w14:paraId="7E37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Merge w:val="restart"/>
          </w:tcPr>
          <w:p w14:paraId="6DCAD32B">
            <w:pPr>
              <w:spacing w:after="0" w:line="240" w:lineRule="auto"/>
              <w:jc w:val="center"/>
              <w:rPr>
                <w:rFonts w:ascii="Times New Roman" w:hAnsi="Times New Roman" w:eastAsia="Times New Roman" w:cs="Times New Roman"/>
                <w:color w:val="000000"/>
                <w:sz w:val="24"/>
                <w:szCs w:val="24"/>
                <w:lang w:eastAsia="ru-RU"/>
              </w:rPr>
            </w:pPr>
          </w:p>
          <w:p w14:paraId="20924CF8">
            <w:pPr>
              <w:spacing w:after="0" w:line="240" w:lineRule="auto"/>
              <w:jc w:val="center"/>
              <w:rPr>
                <w:rFonts w:ascii="Times New Roman" w:hAnsi="Times New Roman" w:eastAsia="Times New Roman" w:cs="Times New Roman"/>
                <w:color w:val="000000"/>
                <w:sz w:val="24"/>
                <w:szCs w:val="24"/>
                <w:lang w:eastAsia="ru-RU"/>
              </w:rPr>
            </w:pPr>
          </w:p>
          <w:p w14:paraId="3BC1D61B">
            <w:pPr>
              <w:spacing w:after="0" w:line="240" w:lineRule="auto"/>
              <w:jc w:val="center"/>
              <w:rPr>
                <w:rFonts w:ascii="Times New Roman" w:hAnsi="Times New Roman" w:eastAsia="Times New Roman" w:cs="Times New Roman"/>
                <w:color w:val="000000"/>
                <w:sz w:val="24"/>
                <w:szCs w:val="24"/>
                <w:lang w:eastAsia="ru-RU"/>
              </w:rPr>
            </w:pPr>
          </w:p>
          <w:p w14:paraId="6A75B762">
            <w:pPr>
              <w:spacing w:after="0" w:line="240" w:lineRule="auto"/>
              <w:jc w:val="center"/>
              <w:rPr>
                <w:rFonts w:ascii="Times New Roman" w:hAnsi="Times New Roman" w:eastAsia="Times New Roman" w:cs="Times New Roman"/>
                <w:color w:val="000000"/>
                <w:sz w:val="24"/>
                <w:szCs w:val="24"/>
                <w:lang w:eastAsia="ru-RU"/>
              </w:rPr>
            </w:pPr>
          </w:p>
          <w:p w14:paraId="2194D426">
            <w:pPr>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Патрульно-маневренная группа</w:t>
            </w:r>
          </w:p>
        </w:tc>
        <w:tc>
          <w:tcPr>
            <w:tcW w:w="6379" w:type="dxa"/>
          </w:tcPr>
          <w:p w14:paraId="5FEAA110">
            <w:pPr>
              <w:pStyle w:val="11"/>
              <w:spacing w:after="0" w:line="240" w:lineRule="auto"/>
              <w:ind w:left="0"/>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 Руденко Николай Дмитриевич  – начальник группы, глава администрации </w:t>
            </w:r>
          </w:p>
        </w:tc>
      </w:tr>
      <w:tr w14:paraId="7BD5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Merge w:val="continue"/>
            <w:vAlign w:val="center"/>
          </w:tcPr>
          <w:p w14:paraId="44028E37">
            <w:pPr>
              <w:spacing w:after="0" w:line="240" w:lineRule="auto"/>
              <w:rPr>
                <w:rFonts w:ascii="Times New Roman" w:hAnsi="Times New Roman" w:eastAsia="Times New Roman" w:cs="Times New Roman"/>
                <w:color w:val="000000"/>
                <w:sz w:val="24"/>
                <w:szCs w:val="24"/>
                <w:lang w:eastAsia="ru-RU"/>
              </w:rPr>
            </w:pPr>
          </w:p>
        </w:tc>
        <w:tc>
          <w:tcPr>
            <w:tcW w:w="6379" w:type="dxa"/>
          </w:tcPr>
          <w:p w14:paraId="4CB221B5">
            <w:pPr>
              <w:pStyle w:val="11"/>
              <w:spacing w:after="0" w:line="240" w:lineRule="auto"/>
              <w:ind w:left="0"/>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Передера Владимир Николаевич – депутат Совета  депутатов муниципального образования «Сельское поселение село Болхуны Ахтубинского муниципального района Астраханской области»</w:t>
            </w:r>
          </w:p>
        </w:tc>
      </w:tr>
      <w:tr w14:paraId="4895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Merge w:val="continue"/>
            <w:vAlign w:val="center"/>
          </w:tcPr>
          <w:p w14:paraId="49F956A2">
            <w:pPr>
              <w:spacing w:after="0" w:line="240" w:lineRule="auto"/>
              <w:rPr>
                <w:rFonts w:ascii="Times New Roman" w:hAnsi="Times New Roman" w:eastAsia="Times New Roman" w:cs="Times New Roman"/>
                <w:color w:val="000000"/>
                <w:sz w:val="24"/>
                <w:szCs w:val="24"/>
                <w:lang w:eastAsia="ru-RU"/>
              </w:rPr>
            </w:pPr>
          </w:p>
        </w:tc>
        <w:tc>
          <w:tcPr>
            <w:tcW w:w="6379" w:type="dxa"/>
          </w:tcPr>
          <w:p w14:paraId="211B173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 Кузнецов Владимир Алексеевич - /по согласованию/</w:t>
            </w:r>
          </w:p>
        </w:tc>
      </w:tr>
      <w:tr w14:paraId="4574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Merge w:val="continue"/>
            <w:vAlign w:val="center"/>
          </w:tcPr>
          <w:p w14:paraId="547ED213">
            <w:pPr>
              <w:spacing w:after="0" w:line="240" w:lineRule="auto"/>
              <w:rPr>
                <w:rFonts w:ascii="Times New Roman" w:hAnsi="Times New Roman" w:eastAsia="Times New Roman" w:cs="Times New Roman"/>
                <w:color w:val="000000"/>
                <w:sz w:val="24"/>
                <w:szCs w:val="24"/>
                <w:lang w:eastAsia="ru-RU"/>
              </w:rPr>
            </w:pPr>
          </w:p>
        </w:tc>
        <w:tc>
          <w:tcPr>
            <w:tcW w:w="6379" w:type="dxa"/>
          </w:tcPr>
          <w:p w14:paraId="7BB0A85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 Водопьянов Владимир Владимирович -  /по согласованию/</w:t>
            </w:r>
          </w:p>
        </w:tc>
      </w:tr>
      <w:tr w14:paraId="1CEF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Merge w:val="continue"/>
            <w:vAlign w:val="center"/>
          </w:tcPr>
          <w:p w14:paraId="3DE9FB07">
            <w:pPr>
              <w:spacing w:after="0" w:line="240" w:lineRule="auto"/>
              <w:rPr>
                <w:rFonts w:ascii="Times New Roman" w:hAnsi="Times New Roman" w:eastAsia="Times New Roman" w:cs="Times New Roman"/>
                <w:color w:val="000000"/>
                <w:sz w:val="24"/>
                <w:szCs w:val="24"/>
                <w:lang w:eastAsia="ru-RU"/>
              </w:rPr>
            </w:pPr>
          </w:p>
        </w:tc>
        <w:tc>
          <w:tcPr>
            <w:tcW w:w="6379" w:type="dxa"/>
          </w:tcPr>
          <w:p w14:paraId="2FED2D3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 Кроличенко Юрий Михайлович - /по согласованию/</w:t>
            </w:r>
          </w:p>
        </w:tc>
      </w:tr>
    </w:tbl>
    <w:p w14:paraId="70434243">
      <w:pPr>
        <w:shd w:val="clear" w:color="auto" w:fill="FFFFFF"/>
        <w:spacing w:after="0" w:line="240" w:lineRule="auto"/>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2CD76816">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43D7F3D8">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36FED3D6">
      <w:pPr>
        <w:shd w:val="clear" w:color="auto" w:fill="FFFFFF"/>
        <w:spacing w:after="0" w:line="240" w:lineRule="auto"/>
        <w:jc w:val="center"/>
        <w:rPr>
          <w:rFonts w:ascii="Tahoma" w:hAnsi="Tahoma" w:eastAsia="Times New Roman" w:cs="Tahoma"/>
          <w:color w:val="000000"/>
          <w:sz w:val="18"/>
          <w:szCs w:val="18"/>
          <w:lang w:eastAsia="ru-RU"/>
        </w:rPr>
      </w:pPr>
    </w:p>
    <w:p w14:paraId="6078C431">
      <w:pPr>
        <w:shd w:val="clear" w:color="auto" w:fill="FFFFFF"/>
        <w:spacing w:after="0" w:line="240" w:lineRule="auto"/>
        <w:jc w:val="center"/>
        <w:rPr>
          <w:rFonts w:ascii="Tahoma" w:hAnsi="Tahoma" w:eastAsia="Times New Roman" w:cs="Tahoma"/>
          <w:color w:val="000000"/>
          <w:sz w:val="18"/>
          <w:szCs w:val="18"/>
          <w:lang w:eastAsia="ru-RU"/>
        </w:rPr>
      </w:pPr>
    </w:p>
    <w:p w14:paraId="7F195393">
      <w:pPr>
        <w:shd w:val="clear" w:color="auto" w:fill="FFFFFF"/>
        <w:spacing w:after="0" w:line="240" w:lineRule="auto"/>
        <w:jc w:val="center"/>
        <w:rPr>
          <w:rFonts w:ascii="Tahoma" w:hAnsi="Tahoma" w:eastAsia="Times New Roman" w:cs="Tahoma"/>
          <w:color w:val="000000"/>
          <w:sz w:val="18"/>
          <w:szCs w:val="18"/>
          <w:lang w:eastAsia="ru-RU"/>
        </w:rPr>
      </w:pPr>
    </w:p>
    <w:p w14:paraId="61ED9DE4">
      <w:pPr>
        <w:shd w:val="clear" w:color="auto" w:fill="FFFFFF"/>
        <w:spacing w:after="0" w:line="240" w:lineRule="auto"/>
        <w:jc w:val="center"/>
        <w:rPr>
          <w:rFonts w:ascii="Tahoma" w:hAnsi="Tahoma" w:eastAsia="Times New Roman" w:cs="Tahoma"/>
          <w:color w:val="000000"/>
          <w:sz w:val="18"/>
          <w:szCs w:val="18"/>
          <w:lang w:eastAsia="ru-RU"/>
        </w:rPr>
      </w:pPr>
    </w:p>
    <w:p w14:paraId="55D4A6B1">
      <w:pPr>
        <w:shd w:val="clear" w:color="auto" w:fill="FFFFFF"/>
        <w:spacing w:after="0" w:line="240" w:lineRule="auto"/>
        <w:jc w:val="center"/>
        <w:rPr>
          <w:rFonts w:ascii="Tahoma" w:hAnsi="Tahoma" w:eastAsia="Times New Roman" w:cs="Tahoma"/>
          <w:color w:val="000000"/>
          <w:sz w:val="18"/>
          <w:szCs w:val="18"/>
          <w:lang w:eastAsia="ru-RU"/>
        </w:rPr>
      </w:pPr>
    </w:p>
    <w:p w14:paraId="4CB19637">
      <w:pP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Глава муниципального образования                                                         Н.Д. Руденко  </w:t>
      </w:r>
    </w:p>
    <w:p w14:paraId="62CDFC7E">
      <w:pPr>
        <w:shd w:val="clear" w:color="auto" w:fill="FFFFFF"/>
        <w:spacing w:after="0" w:line="240" w:lineRule="auto"/>
        <w:jc w:val="center"/>
        <w:rPr>
          <w:rFonts w:ascii="Tahoma" w:hAnsi="Tahoma" w:eastAsia="Times New Roman" w:cs="Tahoma"/>
          <w:color w:val="000000"/>
          <w:sz w:val="18"/>
          <w:szCs w:val="18"/>
          <w:lang w:eastAsia="ru-RU"/>
        </w:rPr>
      </w:pPr>
    </w:p>
    <w:p w14:paraId="07B8DD51">
      <w:pPr>
        <w:shd w:val="clear" w:color="auto" w:fill="FFFFFF"/>
        <w:spacing w:after="0" w:line="240" w:lineRule="auto"/>
        <w:jc w:val="center"/>
        <w:rPr>
          <w:rFonts w:ascii="Tahoma" w:hAnsi="Tahoma" w:eastAsia="Times New Roman" w:cs="Tahoma"/>
          <w:color w:val="000000"/>
          <w:sz w:val="18"/>
          <w:szCs w:val="18"/>
          <w:lang w:eastAsia="ru-RU"/>
        </w:rPr>
      </w:pPr>
    </w:p>
    <w:p w14:paraId="234EEA37">
      <w:pPr>
        <w:shd w:val="clear" w:color="auto" w:fill="FFFFFF"/>
        <w:spacing w:after="0" w:line="240" w:lineRule="auto"/>
        <w:jc w:val="center"/>
        <w:rPr>
          <w:rFonts w:ascii="Tahoma" w:hAnsi="Tahoma" w:eastAsia="Times New Roman" w:cs="Tahoma"/>
          <w:color w:val="000000"/>
          <w:sz w:val="18"/>
          <w:szCs w:val="18"/>
          <w:lang w:eastAsia="ru-RU"/>
        </w:rPr>
      </w:pPr>
    </w:p>
    <w:p w14:paraId="2C731882">
      <w:pPr>
        <w:shd w:val="clear" w:color="auto" w:fill="FFFFFF"/>
        <w:spacing w:after="0" w:line="240" w:lineRule="auto"/>
        <w:jc w:val="center"/>
        <w:rPr>
          <w:rFonts w:ascii="Tahoma" w:hAnsi="Tahoma" w:eastAsia="Times New Roman" w:cs="Tahoma"/>
          <w:color w:val="000000"/>
          <w:sz w:val="18"/>
          <w:szCs w:val="18"/>
          <w:lang w:eastAsia="ru-RU"/>
        </w:rPr>
      </w:pPr>
    </w:p>
    <w:p w14:paraId="4C8C1FA3">
      <w:pPr>
        <w:shd w:val="clear" w:color="auto" w:fill="FFFFFF"/>
        <w:spacing w:after="0" w:line="240" w:lineRule="auto"/>
        <w:jc w:val="center"/>
        <w:rPr>
          <w:rFonts w:ascii="Tahoma" w:hAnsi="Tahoma" w:eastAsia="Times New Roman" w:cs="Tahoma"/>
          <w:color w:val="000000"/>
          <w:sz w:val="18"/>
          <w:szCs w:val="18"/>
          <w:lang w:eastAsia="ru-RU"/>
        </w:rPr>
      </w:pPr>
    </w:p>
    <w:p w14:paraId="7627065C">
      <w:pPr>
        <w:shd w:val="clear" w:color="auto" w:fill="FFFFFF"/>
        <w:spacing w:after="0" w:line="240" w:lineRule="auto"/>
        <w:jc w:val="center"/>
        <w:rPr>
          <w:rFonts w:ascii="Tahoma" w:hAnsi="Tahoma" w:eastAsia="Times New Roman" w:cs="Tahoma"/>
          <w:color w:val="000000"/>
          <w:sz w:val="18"/>
          <w:szCs w:val="18"/>
          <w:lang w:eastAsia="ru-RU"/>
        </w:rPr>
      </w:pPr>
    </w:p>
    <w:p w14:paraId="448A2A07">
      <w:pPr>
        <w:shd w:val="clear" w:color="auto" w:fill="FFFFFF"/>
        <w:spacing w:after="0" w:line="240" w:lineRule="auto"/>
        <w:jc w:val="center"/>
        <w:rPr>
          <w:rFonts w:ascii="Tahoma" w:hAnsi="Tahoma" w:eastAsia="Times New Roman" w:cs="Tahoma"/>
          <w:color w:val="000000"/>
          <w:sz w:val="18"/>
          <w:szCs w:val="18"/>
          <w:lang w:eastAsia="ru-RU"/>
        </w:rPr>
      </w:pPr>
    </w:p>
    <w:p w14:paraId="05FCDEC0">
      <w:pPr>
        <w:shd w:val="clear" w:color="auto" w:fill="FFFFFF"/>
        <w:spacing w:after="0" w:line="240" w:lineRule="auto"/>
        <w:jc w:val="center"/>
        <w:rPr>
          <w:rFonts w:ascii="Tahoma" w:hAnsi="Tahoma" w:eastAsia="Times New Roman" w:cs="Tahoma"/>
          <w:color w:val="000000"/>
          <w:sz w:val="18"/>
          <w:szCs w:val="18"/>
          <w:lang w:eastAsia="ru-RU"/>
        </w:rPr>
      </w:pPr>
    </w:p>
    <w:p w14:paraId="659C382D">
      <w:pPr>
        <w:shd w:val="clear" w:color="auto" w:fill="FFFFFF"/>
        <w:spacing w:after="0" w:line="240" w:lineRule="auto"/>
        <w:jc w:val="center"/>
        <w:rPr>
          <w:rFonts w:ascii="Tahoma" w:hAnsi="Tahoma" w:eastAsia="Times New Roman" w:cs="Tahoma"/>
          <w:color w:val="000000"/>
          <w:sz w:val="18"/>
          <w:szCs w:val="18"/>
          <w:lang w:eastAsia="ru-RU"/>
        </w:rPr>
      </w:pPr>
    </w:p>
    <w:p w14:paraId="564833CA">
      <w:pPr>
        <w:shd w:val="clear" w:color="auto" w:fill="FFFFFF"/>
        <w:spacing w:after="0" w:line="240" w:lineRule="auto"/>
        <w:jc w:val="center"/>
        <w:rPr>
          <w:rFonts w:ascii="Tahoma" w:hAnsi="Tahoma" w:eastAsia="Times New Roman" w:cs="Tahoma"/>
          <w:color w:val="000000"/>
          <w:sz w:val="18"/>
          <w:szCs w:val="18"/>
          <w:lang w:eastAsia="ru-RU"/>
        </w:rPr>
      </w:pPr>
    </w:p>
    <w:p w14:paraId="6DAFB33E">
      <w:pPr>
        <w:shd w:val="clear" w:color="auto" w:fill="FFFFFF"/>
        <w:spacing w:after="0" w:line="240" w:lineRule="auto"/>
        <w:jc w:val="center"/>
        <w:rPr>
          <w:rFonts w:ascii="Tahoma" w:hAnsi="Tahoma" w:eastAsia="Times New Roman" w:cs="Tahoma"/>
          <w:color w:val="000000"/>
          <w:sz w:val="18"/>
          <w:szCs w:val="18"/>
          <w:lang w:eastAsia="ru-RU"/>
        </w:rPr>
      </w:pPr>
    </w:p>
    <w:p w14:paraId="48D4BFDB">
      <w:pPr>
        <w:shd w:val="clear" w:color="auto" w:fill="FFFFFF"/>
        <w:spacing w:after="0" w:line="240" w:lineRule="auto"/>
        <w:jc w:val="center"/>
        <w:rPr>
          <w:rFonts w:ascii="Tahoma" w:hAnsi="Tahoma" w:eastAsia="Times New Roman" w:cs="Tahoma"/>
          <w:color w:val="000000"/>
          <w:sz w:val="18"/>
          <w:szCs w:val="18"/>
          <w:lang w:eastAsia="ru-RU"/>
        </w:rPr>
      </w:pPr>
    </w:p>
    <w:p w14:paraId="2D40F93F">
      <w:pPr>
        <w:shd w:val="clear" w:color="auto" w:fill="FFFFFF"/>
        <w:spacing w:after="0" w:line="240" w:lineRule="auto"/>
        <w:rPr>
          <w:rFonts w:ascii="Tahoma" w:hAnsi="Tahoma" w:eastAsia="Times New Roman" w:cs="Tahoma"/>
          <w:color w:val="000000"/>
          <w:sz w:val="18"/>
          <w:szCs w:val="18"/>
          <w:lang w:eastAsia="ru-RU"/>
        </w:rPr>
      </w:pPr>
    </w:p>
    <w:p w14:paraId="2993A193">
      <w:pPr>
        <w:shd w:val="clear" w:color="auto" w:fill="FFFFFF"/>
        <w:spacing w:after="0" w:line="240" w:lineRule="auto"/>
        <w:rPr>
          <w:rFonts w:ascii="Tahoma" w:hAnsi="Tahoma" w:eastAsia="Times New Roman" w:cs="Tahoma"/>
          <w:color w:val="000000"/>
          <w:sz w:val="18"/>
          <w:szCs w:val="18"/>
          <w:lang w:eastAsia="ru-RU"/>
        </w:rPr>
      </w:pPr>
    </w:p>
    <w:p w14:paraId="0ACA4CE7">
      <w:pPr>
        <w:shd w:val="clear" w:color="auto" w:fill="FFFFFF"/>
        <w:spacing w:after="0" w:line="240" w:lineRule="auto"/>
        <w:rPr>
          <w:rFonts w:ascii="Tahoma" w:hAnsi="Tahoma" w:eastAsia="Times New Roman" w:cs="Tahoma"/>
          <w:color w:val="000000"/>
          <w:sz w:val="18"/>
          <w:szCs w:val="18"/>
          <w:lang w:eastAsia="ru-RU"/>
        </w:rPr>
      </w:pPr>
    </w:p>
    <w:p w14:paraId="333B5A31">
      <w:pPr>
        <w:shd w:val="clear" w:color="auto" w:fill="FFFFFF"/>
        <w:spacing w:after="0" w:line="240" w:lineRule="auto"/>
        <w:rPr>
          <w:rFonts w:ascii="Tahoma" w:hAnsi="Tahoma" w:eastAsia="Times New Roman" w:cs="Tahoma"/>
          <w:color w:val="000000"/>
          <w:sz w:val="18"/>
          <w:szCs w:val="18"/>
          <w:lang w:eastAsia="ru-RU"/>
        </w:rPr>
      </w:pPr>
    </w:p>
    <w:p w14:paraId="0F908010">
      <w:pPr>
        <w:shd w:val="clear" w:color="auto" w:fill="FFFFFF"/>
        <w:spacing w:after="0" w:line="240" w:lineRule="auto"/>
        <w:rPr>
          <w:rFonts w:ascii="Tahoma" w:hAnsi="Tahoma" w:eastAsia="Times New Roman" w:cs="Tahoma"/>
          <w:color w:val="000000"/>
          <w:sz w:val="18"/>
          <w:szCs w:val="18"/>
          <w:lang w:eastAsia="ru-RU"/>
        </w:rPr>
      </w:pPr>
    </w:p>
    <w:p w14:paraId="18B163D7">
      <w:pPr>
        <w:shd w:val="clear" w:color="auto" w:fill="FFFFFF"/>
        <w:spacing w:after="0" w:line="240" w:lineRule="auto"/>
        <w:rPr>
          <w:rFonts w:ascii="Tahoma" w:hAnsi="Tahoma" w:eastAsia="Times New Roman" w:cs="Tahoma"/>
          <w:color w:val="000000"/>
          <w:sz w:val="18"/>
          <w:szCs w:val="18"/>
          <w:lang w:eastAsia="ru-RU"/>
        </w:rPr>
      </w:pPr>
    </w:p>
    <w:p w14:paraId="758E4CC1">
      <w:pPr>
        <w:shd w:val="clear" w:color="auto" w:fill="FFFFFF"/>
        <w:spacing w:after="0" w:line="240" w:lineRule="auto"/>
        <w:rPr>
          <w:rFonts w:ascii="Tahoma" w:hAnsi="Tahoma" w:eastAsia="Times New Roman" w:cs="Tahoma"/>
          <w:color w:val="000000"/>
          <w:sz w:val="18"/>
          <w:szCs w:val="18"/>
          <w:lang w:eastAsia="ru-RU"/>
        </w:rPr>
      </w:pPr>
    </w:p>
    <w:p w14:paraId="289CC513">
      <w:pPr>
        <w:shd w:val="clear" w:color="auto" w:fill="FFFFFF"/>
        <w:spacing w:after="0" w:line="240" w:lineRule="auto"/>
        <w:rPr>
          <w:rFonts w:ascii="Tahoma" w:hAnsi="Tahoma" w:eastAsia="Times New Roman" w:cs="Tahoma"/>
          <w:color w:val="000000"/>
          <w:sz w:val="18"/>
          <w:szCs w:val="18"/>
          <w:lang w:eastAsia="ru-RU"/>
        </w:rPr>
      </w:pPr>
    </w:p>
    <w:p w14:paraId="75FB6DCA">
      <w:pPr>
        <w:shd w:val="clear" w:color="auto" w:fill="FFFFFF"/>
        <w:spacing w:after="0" w:line="240" w:lineRule="auto"/>
        <w:rPr>
          <w:rFonts w:ascii="Tahoma" w:hAnsi="Tahoma" w:eastAsia="Times New Roman" w:cs="Tahoma"/>
          <w:color w:val="000000"/>
          <w:sz w:val="18"/>
          <w:szCs w:val="18"/>
          <w:lang w:eastAsia="ru-RU"/>
        </w:rPr>
      </w:pPr>
    </w:p>
    <w:p w14:paraId="2039D1F4">
      <w:pPr>
        <w:shd w:val="clear" w:color="auto" w:fill="FFFFFF"/>
        <w:spacing w:after="0" w:line="240" w:lineRule="auto"/>
        <w:rPr>
          <w:rFonts w:ascii="Tahoma" w:hAnsi="Tahoma" w:eastAsia="Times New Roman" w:cs="Tahoma"/>
          <w:color w:val="000000"/>
          <w:sz w:val="18"/>
          <w:szCs w:val="18"/>
          <w:lang w:eastAsia="ru-RU"/>
        </w:rPr>
      </w:pPr>
    </w:p>
    <w:p w14:paraId="07B1CF49">
      <w:pPr>
        <w:shd w:val="clear" w:color="auto" w:fill="FFFFFF"/>
        <w:spacing w:after="0" w:line="240" w:lineRule="auto"/>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77FEB059">
      <w:pPr>
        <w:pStyle w:val="9"/>
        <w:jc w:val="right"/>
        <w:rPr>
          <w:rFonts w:ascii="Times New Roman" w:hAnsi="Times New Roman" w:cs="Times New Roman"/>
          <w:sz w:val="24"/>
          <w:szCs w:val="24"/>
        </w:rPr>
      </w:pPr>
      <w:r>
        <w:rPr>
          <w:rFonts w:ascii="Times New Roman" w:hAnsi="Times New Roman" w:cs="Times New Roman"/>
          <w:sz w:val="24"/>
          <w:szCs w:val="24"/>
        </w:rPr>
        <w:t>Приложение  3</w:t>
      </w:r>
    </w:p>
    <w:p w14:paraId="2AE67AD2">
      <w:pPr>
        <w:pStyle w:val="9"/>
        <w:jc w:val="right"/>
        <w:rPr>
          <w:rFonts w:ascii="Times New Roman" w:hAnsi="Times New Roman" w:cs="Times New Roman"/>
          <w:sz w:val="24"/>
          <w:szCs w:val="24"/>
        </w:rPr>
      </w:pPr>
      <w:r>
        <w:rPr>
          <w:rFonts w:ascii="Times New Roman" w:hAnsi="Times New Roman" w:cs="Times New Roman"/>
          <w:sz w:val="24"/>
          <w:szCs w:val="24"/>
        </w:rPr>
        <w:t>к Постановлению главы</w:t>
      </w:r>
    </w:p>
    <w:p w14:paraId="3435269C">
      <w:pPr>
        <w:pStyle w:val="9"/>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p>
    <w:p w14:paraId="10347CD8">
      <w:pPr>
        <w:pStyle w:val="9"/>
        <w:jc w:val="right"/>
        <w:rPr>
          <w:rFonts w:ascii="Times New Roman" w:hAnsi="Times New Roman" w:cs="Times New Roman"/>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ru-RU"/>
        </w:rPr>
        <w:t>20</w:t>
      </w:r>
      <w:r>
        <w:rPr>
          <w:rFonts w:ascii="Times New Roman" w:hAnsi="Times New Roman" w:cs="Times New Roman"/>
          <w:sz w:val="24"/>
          <w:szCs w:val="24"/>
        </w:rPr>
        <w:t xml:space="preserve"> от </w:t>
      </w:r>
      <w:r>
        <w:rPr>
          <w:rFonts w:hint="default" w:ascii="Times New Roman" w:hAnsi="Times New Roman" w:cs="Times New Roman"/>
          <w:sz w:val="24"/>
          <w:szCs w:val="24"/>
          <w:lang w:val="ru-RU"/>
        </w:rPr>
        <w:t>0</w:t>
      </w:r>
      <w:r>
        <w:rPr>
          <w:rFonts w:ascii="Times New Roman" w:hAnsi="Times New Roman" w:cs="Times New Roman"/>
          <w:sz w:val="24"/>
          <w:szCs w:val="24"/>
        </w:rPr>
        <w:t>1.0</w:t>
      </w:r>
      <w:r>
        <w:rPr>
          <w:rFonts w:hint="default" w:ascii="Times New Roman" w:hAnsi="Times New Roman" w:cs="Times New Roman"/>
          <w:sz w:val="24"/>
          <w:szCs w:val="24"/>
          <w:lang w:val="ru-RU"/>
        </w:rPr>
        <w:t>4</w:t>
      </w:r>
      <w:r>
        <w:rPr>
          <w:rFonts w:ascii="Times New Roman" w:hAnsi="Times New Roman" w:cs="Times New Roman"/>
          <w:sz w:val="24"/>
          <w:szCs w:val="24"/>
        </w:rPr>
        <w:t>.202</w:t>
      </w:r>
      <w:r>
        <w:rPr>
          <w:rFonts w:hint="default" w:ascii="Times New Roman" w:hAnsi="Times New Roman" w:cs="Times New Roman"/>
          <w:sz w:val="24"/>
          <w:szCs w:val="24"/>
          <w:lang w:val="ru-RU"/>
        </w:rPr>
        <w:t>6</w:t>
      </w:r>
      <w:r>
        <w:rPr>
          <w:rFonts w:ascii="Times New Roman" w:hAnsi="Times New Roman" w:cs="Times New Roman"/>
          <w:sz w:val="24"/>
          <w:szCs w:val="24"/>
        </w:rPr>
        <w:t>г.</w:t>
      </w:r>
    </w:p>
    <w:p w14:paraId="13FF155E">
      <w:pPr>
        <w:shd w:val="clear" w:color="auto" w:fill="FFFFFF"/>
        <w:spacing w:after="0" w:line="240" w:lineRule="auto"/>
        <w:jc w:val="center"/>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5929FDD9">
      <w:pPr>
        <w:shd w:val="clear" w:color="auto" w:fill="FFFFFF"/>
        <w:spacing w:after="0" w:line="240" w:lineRule="auto"/>
        <w:jc w:val="center"/>
        <w:rPr>
          <w:rFonts w:ascii="Tahoma" w:hAnsi="Tahoma" w:eastAsia="Times New Roman" w:cs="Tahoma"/>
          <w:color w:val="000000"/>
          <w:sz w:val="18"/>
          <w:szCs w:val="18"/>
          <w:lang w:eastAsia="ru-RU"/>
        </w:rPr>
      </w:pPr>
    </w:p>
    <w:p w14:paraId="42E1A7EA">
      <w:pPr>
        <w:shd w:val="clear" w:color="auto" w:fill="FFFFFF"/>
        <w:spacing w:after="0" w:line="240" w:lineRule="auto"/>
        <w:jc w:val="center"/>
        <w:rPr>
          <w:rFonts w:ascii="Tahoma" w:hAnsi="Tahoma" w:eastAsia="Times New Roman" w:cs="Tahoma"/>
          <w:color w:val="000000"/>
          <w:sz w:val="18"/>
          <w:szCs w:val="18"/>
          <w:lang w:eastAsia="ru-RU"/>
        </w:rPr>
      </w:pPr>
    </w:p>
    <w:p w14:paraId="7E8CE66B">
      <w:pPr>
        <w:shd w:val="clear" w:color="auto" w:fill="FFFFFF"/>
        <w:spacing w:after="0" w:line="240" w:lineRule="auto"/>
        <w:jc w:val="center"/>
        <w:rPr>
          <w:rFonts w:ascii="Tahoma" w:hAnsi="Tahoma" w:eastAsia="Times New Roman" w:cs="Tahoma"/>
          <w:color w:val="000000"/>
          <w:sz w:val="18"/>
          <w:szCs w:val="18"/>
          <w:lang w:eastAsia="ru-RU"/>
        </w:rPr>
      </w:pPr>
    </w:p>
    <w:p w14:paraId="1302E77F">
      <w:pPr>
        <w:shd w:val="clear" w:color="auto" w:fill="FFFFFF"/>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I. ОБЩЕЕ ПОЛОЖЕНИЕ</w:t>
      </w:r>
    </w:p>
    <w:p w14:paraId="1D5AF7C3">
      <w:pPr>
        <w:shd w:val="clear" w:color="auto" w:fill="FFFFFF"/>
        <w:spacing w:after="0" w:line="240" w:lineRule="auto"/>
        <w:ind w:firstLine="709"/>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143BC9D1">
      <w:pPr>
        <w:shd w:val="clear" w:color="auto" w:fill="FFFFFF"/>
        <w:spacing w:after="0" w:line="240" w:lineRule="auto"/>
        <w:ind w:firstLine="709"/>
        <w:jc w:val="both"/>
        <w:rPr>
          <w:rFonts w:ascii="Times New Roman" w:hAnsi="Times New Roman" w:eastAsia="Times New Roman" w:cs="Times New Roman"/>
          <w:color w:val="000000"/>
          <w:sz w:val="24"/>
          <w:szCs w:val="24"/>
          <w:lang w:eastAsia="ru-RU"/>
        </w:rPr>
      </w:pPr>
    </w:p>
    <w:p w14:paraId="6A37079F">
      <w:pPr>
        <w:shd w:val="clear" w:color="auto" w:fill="FFFFFF"/>
        <w:spacing w:after="0" w:line="240" w:lineRule="auto"/>
        <w:ind w:firstLine="709"/>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Методические рекомендации по созданию и организации работы патрульных, патрульно-маневренной группы разработаны в соответствии с Федеральным законом Российской Федерации от 21.12.1994 № 69-ФЗ «О пожарной безопасности», Федеральным законом Российской Федерации от 21.12.1994 № 68-ФЗ «О защите населения и территорий от чрезвычайных ситуаций природного и техногенного характера», Федеральным законом от 06.10.2003 N 131-ФЗ «Об общих принципах организации местного самоуправления в Российской Федерации»,</w:t>
      </w:r>
    </w:p>
    <w:p w14:paraId="2EE29C90">
      <w:pPr>
        <w:shd w:val="clear" w:color="auto" w:fill="FFFFFF"/>
        <w:spacing w:after="0" w:line="240" w:lineRule="auto"/>
        <w:ind w:firstLine="709"/>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Общее положение определяет  планирование, назначение, порядок организации и обеспечение деятельности патрульных, патрульно-маневренных  групп.</w:t>
      </w:r>
    </w:p>
    <w:p w14:paraId="7F393797">
      <w:pPr>
        <w:shd w:val="clear" w:color="auto" w:fill="FFFFFF"/>
        <w:spacing w:after="0" w:line="240" w:lineRule="auto"/>
        <w:ind w:firstLine="709"/>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Целью общего положения является создание условий для организации работы по профилактике возгораний сухой растительности, как одной из основных причин возникновения природных пожаров, принятия дополнительных мер по предупреждению возникновения ЧС в пожароопасный период, сокращение сроков реагирования на чрезвычайные ситуации и происшествия, связанные с природными пожарами (возгораниями), усиление мер по защите населенного пункта, объектов различных видов собственности от угрозы перехода природных пожаров, усиление работы с населением.</w:t>
      </w:r>
    </w:p>
    <w:p w14:paraId="5FBB5C86">
      <w:pPr>
        <w:shd w:val="clear" w:color="auto" w:fill="FFFFFF"/>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6598F7FA">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5D07770A">
      <w:pPr>
        <w:shd w:val="clear" w:color="auto" w:fill="FFFFFF"/>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I1. ОСНОВНЫЕ ЦЕЛИ И ОСНОВНЫЕ ЗАДАЧИ</w:t>
      </w:r>
    </w:p>
    <w:p w14:paraId="120B7CA2">
      <w:pPr>
        <w:shd w:val="clear" w:color="auto" w:fill="FFFFFF"/>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3DD6547A">
      <w:pPr>
        <w:shd w:val="clear" w:color="auto" w:fill="FFFFFF"/>
        <w:spacing w:after="0" w:line="240" w:lineRule="auto"/>
        <w:ind w:firstLine="709"/>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Основной целью организации деятельности патрульных, патрульно-маневренной группы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населенный пункт, а также в лесной фонд, пресечение незаконной деятельности в лесах.</w:t>
      </w:r>
    </w:p>
    <w:p w14:paraId="5F7BD0CB">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Основными задачами групп являются:</w:t>
      </w:r>
    </w:p>
    <w:p w14:paraId="35D71595">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1. </w:t>
      </w:r>
      <w:r>
        <w:rPr>
          <w:rFonts w:ascii="Times New Roman" w:hAnsi="Times New Roman" w:eastAsia="Times New Roman" w:cs="Times New Roman"/>
          <w:b/>
          <w:bCs/>
          <w:color w:val="000000"/>
          <w:sz w:val="24"/>
          <w:szCs w:val="24"/>
          <w:lang w:eastAsia="ru-RU"/>
        </w:rPr>
        <w:t>для патрульных групп:</w:t>
      </w:r>
    </w:p>
    <w:p w14:paraId="547AD606">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  выявление фактов сжигания населением мусора на территории муниципального образования «Сельское поселение село Болхуны Ахтубинского муниципального района Астраханской области», загораний (горения) растительности на территории муниципального образования «Сельское поселение село Болхуны Ахтубинского муниципального района Астраханской области»;</w:t>
      </w:r>
    </w:p>
    <w:p w14:paraId="29C48CCC">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проведение профилактических мероприятий среди населения по соблюдению правил пожарной безопасности в противопожарный период;</w:t>
      </w:r>
    </w:p>
    <w:p w14:paraId="403D8F33">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    идентификации термических точек, определение площади пожара, направления и скорости распространения огня;</w:t>
      </w:r>
    </w:p>
    <w:p w14:paraId="50C21906">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    мониторинг обстановки;</w:t>
      </w:r>
    </w:p>
    <w:p w14:paraId="633EBB76">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    взаимодействие с ЕДДС Ахтубинского района Астраханской области.</w:t>
      </w:r>
    </w:p>
    <w:p w14:paraId="71511C42">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2. </w:t>
      </w:r>
      <w:r>
        <w:rPr>
          <w:rFonts w:ascii="Times New Roman" w:hAnsi="Times New Roman" w:eastAsia="Times New Roman" w:cs="Times New Roman"/>
          <w:b/>
          <w:bCs/>
          <w:color w:val="000000"/>
          <w:sz w:val="24"/>
          <w:szCs w:val="24"/>
          <w:lang w:eastAsia="ru-RU"/>
        </w:rPr>
        <w:t>для патрульно-маневренной группы:</w:t>
      </w:r>
    </w:p>
    <w:p w14:paraId="2D821650">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  выявление фактов сжигания населением мусора на территории муниципального образования «Сельское поселение село Болхуны Ахтубинского муниципального района Астраханской области», загораний (горения) растительности на территории муниципального образования «Сельское поселение село Болхуны Ахтубинского муниципального района Астраханской области»;</w:t>
      </w:r>
    </w:p>
    <w:p w14:paraId="020C2DD1">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проведение профилактических мероприятий среди населения по соблюдению правил пожарной безопасности в противопожарный период;</w:t>
      </w:r>
    </w:p>
    <w:p w14:paraId="66E4029B">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   принятие мер по локализации и ликвидации выявленных природных загораний и сжигания мусора, принятие решения о необходимости привлечения дополнительных сил и средств;</w:t>
      </w:r>
    </w:p>
    <w:p w14:paraId="511BCB3C">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   первичное определение возможной причины его возникновения и выявление лиц виновных в совершении правонарушения, с дальнейшей передачей информации в надзорные органы;</w:t>
      </w:r>
    </w:p>
    <w:p w14:paraId="5391AEAD">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   идентификации термических точек, определение площади пожара, направления и скорости распространения огня;</w:t>
      </w:r>
    </w:p>
    <w:p w14:paraId="2B37D440">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6)   мониторинг обстановки;</w:t>
      </w:r>
    </w:p>
    <w:p w14:paraId="4C421C26">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   взаимодействие с ЕДДС Ахтубинского муниципального района Астраханской области.</w:t>
      </w:r>
    </w:p>
    <w:p w14:paraId="4E7FD6B3">
      <w:pPr>
        <w:shd w:val="clear" w:color="auto" w:fill="FFFFFF"/>
        <w:spacing w:after="0" w:line="240" w:lineRule="auto"/>
        <w:jc w:val="both"/>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72867E7A">
      <w:pPr>
        <w:shd w:val="clear" w:color="auto" w:fill="FFFFFF"/>
        <w:spacing w:after="0" w:line="240" w:lineRule="auto"/>
        <w:rPr>
          <w:rFonts w:ascii="Tahoma" w:hAnsi="Tahoma" w:eastAsia="Times New Roman" w:cs="Tahoma"/>
          <w:color w:val="000000"/>
          <w:sz w:val="18"/>
          <w:szCs w:val="18"/>
          <w:lang w:eastAsia="ru-RU"/>
        </w:rPr>
      </w:pPr>
      <w:r>
        <w:rPr>
          <w:rFonts w:ascii="Tahoma" w:hAnsi="Tahoma" w:eastAsia="Times New Roman" w:cs="Tahoma"/>
          <w:b/>
          <w:bCs/>
          <w:color w:val="000000"/>
          <w:sz w:val="18"/>
          <w:szCs w:val="18"/>
          <w:lang w:eastAsia="ru-RU"/>
        </w:rPr>
        <w:t> </w:t>
      </w:r>
    </w:p>
    <w:p w14:paraId="2210E1EE">
      <w:pPr>
        <w:shd w:val="clear" w:color="auto" w:fill="FFFFFF"/>
        <w:spacing w:after="0" w:line="240" w:lineRule="auto"/>
        <w:rPr>
          <w:rFonts w:ascii="Tahoma" w:hAnsi="Tahoma" w:eastAsia="Times New Roman" w:cs="Tahoma"/>
          <w:color w:val="000000"/>
          <w:sz w:val="18"/>
          <w:szCs w:val="18"/>
          <w:lang w:eastAsia="ru-RU"/>
        </w:rPr>
      </w:pPr>
      <w:r>
        <w:rPr>
          <w:rFonts w:ascii="Tahoma" w:hAnsi="Tahoma" w:eastAsia="Times New Roman" w:cs="Tahoma"/>
          <w:color w:val="000000"/>
          <w:sz w:val="18"/>
          <w:szCs w:val="18"/>
          <w:lang w:eastAsia="ru-RU"/>
        </w:rPr>
        <w:t>    </w:t>
      </w:r>
    </w:p>
    <w:p w14:paraId="7358B767">
      <w:pPr>
        <w:shd w:val="clear" w:color="auto" w:fill="FFFFFF"/>
        <w:spacing w:after="0" w:line="240" w:lineRule="auto"/>
        <w:rPr>
          <w:rFonts w:ascii="Tahoma" w:hAnsi="Tahoma" w:eastAsia="Times New Roman" w:cs="Tahoma"/>
          <w:color w:val="000000"/>
          <w:sz w:val="18"/>
          <w:szCs w:val="18"/>
          <w:lang w:eastAsia="ru-RU"/>
        </w:rPr>
      </w:pPr>
    </w:p>
    <w:p w14:paraId="2D3D178E">
      <w:pPr>
        <w:shd w:val="clear" w:color="auto" w:fill="FFFFFF"/>
        <w:spacing w:after="0" w:line="240" w:lineRule="auto"/>
        <w:rPr>
          <w:rFonts w:ascii="Tahoma" w:hAnsi="Tahoma" w:eastAsia="Times New Roman" w:cs="Tahoma"/>
          <w:color w:val="000000"/>
          <w:sz w:val="18"/>
          <w:szCs w:val="18"/>
          <w:lang w:eastAsia="ru-RU"/>
        </w:rPr>
      </w:pPr>
    </w:p>
    <w:p w14:paraId="06CB55D8">
      <w:r>
        <w:rPr>
          <w:rFonts w:ascii="Times New Roman" w:hAnsi="Times New Roman" w:eastAsia="Times New Roman" w:cs="Times New Roman"/>
          <w:sz w:val="24"/>
          <w:szCs w:val="24"/>
          <w:lang w:eastAsia="ru-RU"/>
        </w:rPr>
        <w:t xml:space="preserve">Глава муниципального образования                                                         Н.Д. Руденко  </w:t>
      </w:r>
    </w:p>
    <w:p w14:paraId="18A3E449"/>
    <w:p w14:paraId="022708BC"/>
    <w:p w14:paraId="63D015BD"/>
    <w:p w14:paraId="788546CA"/>
    <w:p w14:paraId="64AF20A1"/>
    <w:p w14:paraId="6C89DAF2"/>
    <w:p w14:paraId="43A3D36D"/>
    <w:p w14:paraId="7DA96D8E"/>
    <w:p w14:paraId="451CCEFA"/>
    <w:p w14:paraId="44C94F93"/>
    <w:p w14:paraId="6EE960C5">
      <w:pPr>
        <w:sectPr>
          <w:pgSz w:w="11906" w:h="16838"/>
          <w:pgMar w:top="1134" w:right="850" w:bottom="1134" w:left="1701" w:header="708" w:footer="708" w:gutter="0"/>
          <w:cols w:space="708" w:num="1"/>
          <w:docGrid w:linePitch="360" w:charSpace="0"/>
        </w:sectPr>
      </w:pPr>
    </w:p>
    <w:p w14:paraId="5B1E0D2E">
      <w:pPr>
        <w:pStyle w:val="9"/>
        <w:jc w:val="right"/>
        <w:rPr>
          <w:rFonts w:ascii="Times New Roman" w:hAnsi="Times New Roman" w:cs="Times New Roman"/>
          <w:sz w:val="24"/>
          <w:szCs w:val="24"/>
        </w:rPr>
      </w:pPr>
      <w:r>
        <w:rPr>
          <w:rFonts w:ascii="Times New Roman" w:hAnsi="Times New Roman" w:cs="Times New Roman"/>
          <w:sz w:val="24"/>
          <w:szCs w:val="24"/>
        </w:rPr>
        <w:t>УТВЕРЖДЕНО</w:t>
      </w:r>
    </w:p>
    <w:p w14:paraId="668E9888">
      <w:pPr>
        <w:pStyle w:val="9"/>
        <w:jc w:val="right"/>
        <w:rPr>
          <w:rFonts w:ascii="Times New Roman" w:hAnsi="Times New Roman" w:cs="Times New Roman"/>
          <w:sz w:val="24"/>
          <w:szCs w:val="24"/>
        </w:rPr>
      </w:pPr>
      <w:r>
        <w:rPr>
          <w:rFonts w:ascii="Times New Roman" w:hAnsi="Times New Roman" w:cs="Times New Roman"/>
          <w:sz w:val="24"/>
          <w:szCs w:val="24"/>
        </w:rPr>
        <w:t>Приложение  3</w:t>
      </w:r>
    </w:p>
    <w:p w14:paraId="0D010173">
      <w:pPr>
        <w:pStyle w:val="9"/>
        <w:jc w:val="right"/>
        <w:rPr>
          <w:rFonts w:ascii="Times New Roman" w:hAnsi="Times New Roman" w:cs="Times New Roman"/>
          <w:sz w:val="24"/>
          <w:szCs w:val="24"/>
        </w:rPr>
      </w:pPr>
      <w:r>
        <w:rPr>
          <w:rFonts w:ascii="Times New Roman" w:hAnsi="Times New Roman" w:cs="Times New Roman"/>
          <w:sz w:val="24"/>
          <w:szCs w:val="24"/>
        </w:rPr>
        <w:t>к Постановлению главы</w:t>
      </w:r>
    </w:p>
    <w:p w14:paraId="3A97602C">
      <w:pPr>
        <w:pStyle w:val="9"/>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p>
    <w:p w14:paraId="01878FE6">
      <w:pPr>
        <w:pStyle w:val="9"/>
        <w:jc w:val="right"/>
        <w:rPr>
          <w:rFonts w:ascii="Times New Roman" w:hAnsi="Times New Roman" w:cs="Times New Roman"/>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ru-RU"/>
        </w:rPr>
        <w:t>20</w:t>
      </w:r>
      <w:r>
        <w:rPr>
          <w:rFonts w:ascii="Times New Roman" w:hAnsi="Times New Roman" w:cs="Times New Roman"/>
          <w:sz w:val="24"/>
          <w:szCs w:val="24"/>
        </w:rPr>
        <w:t xml:space="preserve"> от </w:t>
      </w:r>
      <w:r>
        <w:rPr>
          <w:rFonts w:hint="default" w:ascii="Times New Roman" w:hAnsi="Times New Roman" w:cs="Times New Roman"/>
          <w:sz w:val="24"/>
          <w:szCs w:val="24"/>
          <w:lang w:val="ru-RU"/>
        </w:rPr>
        <w:t>01</w:t>
      </w:r>
      <w:r>
        <w:rPr>
          <w:rFonts w:ascii="Times New Roman" w:hAnsi="Times New Roman" w:cs="Times New Roman"/>
          <w:sz w:val="24"/>
          <w:szCs w:val="24"/>
        </w:rPr>
        <w:t>.0</w:t>
      </w:r>
      <w:r>
        <w:rPr>
          <w:rFonts w:hint="default" w:ascii="Times New Roman" w:hAnsi="Times New Roman" w:cs="Times New Roman"/>
          <w:sz w:val="24"/>
          <w:szCs w:val="24"/>
          <w:lang w:val="ru-RU"/>
        </w:rPr>
        <w:t>4</w:t>
      </w:r>
      <w:r>
        <w:rPr>
          <w:rFonts w:ascii="Times New Roman" w:hAnsi="Times New Roman" w:cs="Times New Roman"/>
          <w:sz w:val="24"/>
          <w:szCs w:val="24"/>
        </w:rPr>
        <w:t>.202</w:t>
      </w:r>
      <w:r>
        <w:rPr>
          <w:rFonts w:hint="default" w:ascii="Times New Roman" w:hAnsi="Times New Roman" w:cs="Times New Roman"/>
          <w:sz w:val="24"/>
          <w:szCs w:val="24"/>
          <w:lang w:val="ru-RU"/>
        </w:rPr>
        <w:t>6</w:t>
      </w:r>
      <w:r>
        <w:rPr>
          <w:rFonts w:ascii="Times New Roman" w:hAnsi="Times New Roman" w:cs="Times New Roman"/>
          <w:sz w:val="24"/>
          <w:szCs w:val="24"/>
        </w:rPr>
        <w:t>г.</w:t>
      </w:r>
    </w:p>
    <w:p w14:paraId="4B6F5638">
      <w:pPr>
        <w:shd w:val="clear" w:color="auto" w:fill="FFFFFF"/>
        <w:spacing w:after="0" w:line="240" w:lineRule="auto"/>
        <w:jc w:val="center"/>
        <w:rPr>
          <w:rFonts w:ascii="Times New Roman" w:hAnsi="Times New Roman" w:cs="Times New Roman"/>
          <w:sz w:val="28"/>
          <w:szCs w:val="28"/>
        </w:rPr>
      </w:pPr>
      <w:r>
        <w:rPr>
          <w:rFonts w:ascii="Tahoma" w:hAnsi="Tahoma" w:eastAsia="Times New Roman" w:cs="Tahoma"/>
          <w:color w:val="000000"/>
          <w:sz w:val="18"/>
          <w:szCs w:val="18"/>
          <w:lang w:eastAsia="ru-RU"/>
        </w:rPr>
        <w:t> </w:t>
      </w:r>
    </w:p>
    <w:p w14:paraId="3699FA0D">
      <w:pPr>
        <w:pStyle w:val="9"/>
        <w:jc w:val="center"/>
        <w:rPr>
          <w:rFonts w:ascii="Times New Roman" w:hAnsi="Times New Roman" w:cs="Times New Roman"/>
          <w:sz w:val="24"/>
          <w:szCs w:val="24"/>
        </w:rPr>
      </w:pPr>
      <w:r>
        <w:rPr>
          <w:rFonts w:ascii="Times New Roman" w:hAnsi="Times New Roman" w:cs="Times New Roman"/>
          <w:sz w:val="28"/>
          <w:szCs w:val="28"/>
        </w:rPr>
        <w:t>ГРАФИК</w:t>
      </w:r>
    </w:p>
    <w:p w14:paraId="68877776">
      <w:pPr>
        <w:pStyle w:val="9"/>
        <w:jc w:val="center"/>
        <w:rPr>
          <w:rFonts w:ascii="Times New Roman" w:hAnsi="Times New Roman" w:cs="Times New Roman"/>
          <w:sz w:val="24"/>
          <w:szCs w:val="24"/>
        </w:rPr>
      </w:pPr>
      <w:r>
        <w:rPr>
          <w:rFonts w:ascii="Times New Roman" w:hAnsi="Times New Roman" w:cs="Times New Roman"/>
          <w:sz w:val="24"/>
          <w:szCs w:val="24"/>
        </w:rPr>
        <w:t xml:space="preserve">работы патрульных групп на территории муниципального образования «Сельское поселение село Болхуны </w:t>
      </w:r>
    </w:p>
    <w:p w14:paraId="7A78EB53">
      <w:pPr>
        <w:pStyle w:val="9"/>
        <w:jc w:val="center"/>
        <w:rPr>
          <w:rFonts w:ascii="Times New Roman" w:hAnsi="Times New Roman" w:cs="Times New Roman"/>
          <w:sz w:val="24"/>
          <w:szCs w:val="24"/>
        </w:rPr>
      </w:pPr>
      <w:r>
        <w:rPr>
          <w:rFonts w:ascii="Times New Roman" w:hAnsi="Times New Roman" w:cs="Times New Roman"/>
          <w:sz w:val="24"/>
          <w:szCs w:val="24"/>
        </w:rPr>
        <w:t>Ахтубинского муниципального района Астраханской области»</w:t>
      </w:r>
    </w:p>
    <w:p w14:paraId="4710613E">
      <w:pPr>
        <w:pStyle w:val="9"/>
        <w:jc w:val="center"/>
        <w:rPr>
          <w:rFonts w:ascii="Times New Roman" w:hAnsi="Times New Roman" w:cs="Times New Roman"/>
          <w:sz w:val="24"/>
          <w:szCs w:val="24"/>
        </w:rPr>
      </w:pPr>
      <w:r>
        <w:rPr>
          <w:rFonts w:ascii="Times New Roman" w:hAnsi="Times New Roman" w:cs="Times New Roman"/>
          <w:sz w:val="24"/>
          <w:szCs w:val="24"/>
        </w:rPr>
        <w:t>в пожароопасный период 202</w:t>
      </w:r>
      <w:r>
        <w:rPr>
          <w:rFonts w:hint="default" w:ascii="Times New Roman" w:hAnsi="Times New Roman" w:cs="Times New Roman"/>
          <w:sz w:val="24"/>
          <w:szCs w:val="24"/>
          <w:lang w:val="ru-RU"/>
        </w:rPr>
        <w:t>6</w:t>
      </w:r>
      <w:r>
        <w:rPr>
          <w:rFonts w:ascii="Times New Roman" w:hAnsi="Times New Roman" w:cs="Times New Roman"/>
          <w:sz w:val="24"/>
          <w:szCs w:val="24"/>
        </w:rPr>
        <w:t>г.</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957"/>
        <w:gridCol w:w="4112"/>
        <w:gridCol w:w="2692"/>
        <w:gridCol w:w="3461"/>
      </w:tblGrid>
      <w:tr w14:paraId="0FDD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3F20D8E2">
            <w:pPr>
              <w:pStyle w:val="9"/>
              <w:jc w:val="center"/>
              <w:rPr>
                <w:rFonts w:ascii="Times New Roman" w:hAnsi="Times New Roman" w:cs="Times New Roman"/>
                <w:b/>
                <w:sz w:val="24"/>
                <w:szCs w:val="24"/>
              </w:rPr>
            </w:pPr>
            <w:r>
              <w:rPr>
                <w:rFonts w:ascii="Times New Roman" w:hAnsi="Times New Roman" w:cs="Times New Roman"/>
                <w:b/>
                <w:sz w:val="24"/>
                <w:szCs w:val="24"/>
              </w:rPr>
              <w:t>№ п/п</w:t>
            </w:r>
          </w:p>
        </w:tc>
        <w:tc>
          <w:tcPr>
            <w:tcW w:w="2957" w:type="dxa"/>
          </w:tcPr>
          <w:p w14:paraId="59661FC5">
            <w:pPr>
              <w:pStyle w:val="9"/>
              <w:jc w:val="center"/>
              <w:rPr>
                <w:rFonts w:hint="default" w:ascii="Times New Roman" w:hAnsi="Times New Roman" w:cs="Times New Roman"/>
                <w:b/>
                <w:sz w:val="24"/>
                <w:szCs w:val="24"/>
                <w:lang w:val="ru-RU"/>
              </w:rPr>
            </w:pPr>
            <w:r>
              <w:rPr>
                <w:rFonts w:ascii="Times New Roman" w:hAnsi="Times New Roman" w:cs="Times New Roman"/>
                <w:b/>
                <w:sz w:val="24"/>
                <w:szCs w:val="24"/>
                <w:lang w:val="ru-RU"/>
              </w:rPr>
              <w:t>Село</w:t>
            </w:r>
            <w:r>
              <w:rPr>
                <w:rFonts w:hint="default" w:ascii="Times New Roman" w:hAnsi="Times New Roman" w:cs="Times New Roman"/>
                <w:b/>
                <w:sz w:val="24"/>
                <w:szCs w:val="24"/>
                <w:lang w:val="ru-RU"/>
              </w:rPr>
              <w:t xml:space="preserve"> Болхуны</w:t>
            </w:r>
            <w:bookmarkStart w:id="0" w:name="_GoBack"/>
            <w:bookmarkEnd w:id="0"/>
          </w:p>
        </w:tc>
        <w:tc>
          <w:tcPr>
            <w:tcW w:w="4112" w:type="dxa"/>
          </w:tcPr>
          <w:p w14:paraId="2B167EB9">
            <w:pPr>
              <w:pStyle w:val="9"/>
              <w:jc w:val="center"/>
              <w:rPr>
                <w:rFonts w:ascii="Times New Roman" w:hAnsi="Times New Roman" w:cs="Times New Roman"/>
                <w:b/>
                <w:sz w:val="24"/>
                <w:szCs w:val="24"/>
              </w:rPr>
            </w:pPr>
            <w:r>
              <w:rPr>
                <w:rFonts w:ascii="Times New Roman" w:hAnsi="Times New Roman" w:cs="Times New Roman"/>
                <w:b/>
                <w:sz w:val="24"/>
                <w:szCs w:val="24"/>
              </w:rPr>
              <w:t>Старший группы</w:t>
            </w:r>
          </w:p>
          <w:p w14:paraId="4852B9E4">
            <w:pPr>
              <w:pStyle w:val="9"/>
              <w:jc w:val="center"/>
              <w:rPr>
                <w:rFonts w:ascii="Times New Roman" w:hAnsi="Times New Roman" w:cs="Times New Roman"/>
                <w:b/>
                <w:sz w:val="24"/>
                <w:szCs w:val="24"/>
              </w:rPr>
            </w:pPr>
            <w:r>
              <w:rPr>
                <w:rFonts w:ascii="Times New Roman" w:hAnsi="Times New Roman" w:cs="Times New Roman"/>
                <w:b/>
                <w:sz w:val="24"/>
                <w:szCs w:val="24"/>
              </w:rPr>
              <w:t>(старший, Ф.И.О., должность, сотовый телефон)</w:t>
            </w:r>
          </w:p>
        </w:tc>
        <w:tc>
          <w:tcPr>
            <w:tcW w:w="2692" w:type="dxa"/>
          </w:tcPr>
          <w:p w14:paraId="05FC6345">
            <w:pPr>
              <w:pStyle w:val="9"/>
              <w:jc w:val="center"/>
              <w:rPr>
                <w:rFonts w:ascii="Times New Roman" w:hAnsi="Times New Roman" w:cs="Times New Roman"/>
                <w:b/>
                <w:sz w:val="24"/>
                <w:szCs w:val="24"/>
              </w:rPr>
            </w:pPr>
            <w:r>
              <w:rPr>
                <w:rFonts w:ascii="Times New Roman" w:hAnsi="Times New Roman" w:cs="Times New Roman"/>
                <w:b/>
                <w:sz w:val="24"/>
                <w:szCs w:val="24"/>
              </w:rPr>
              <w:t>Состав группы</w:t>
            </w:r>
          </w:p>
        </w:tc>
        <w:tc>
          <w:tcPr>
            <w:tcW w:w="3461" w:type="dxa"/>
          </w:tcPr>
          <w:p w14:paraId="0A22AF5B">
            <w:pPr>
              <w:pStyle w:val="9"/>
              <w:jc w:val="center"/>
              <w:rPr>
                <w:rFonts w:ascii="Times New Roman" w:hAnsi="Times New Roman" w:cs="Times New Roman"/>
                <w:b/>
                <w:sz w:val="24"/>
                <w:szCs w:val="24"/>
              </w:rPr>
            </w:pPr>
            <w:r>
              <w:rPr>
                <w:rFonts w:ascii="Times New Roman" w:hAnsi="Times New Roman" w:cs="Times New Roman"/>
                <w:b/>
                <w:sz w:val="24"/>
                <w:szCs w:val="24"/>
              </w:rPr>
              <w:t>Время работы</w:t>
            </w:r>
          </w:p>
        </w:tc>
      </w:tr>
      <w:tr w14:paraId="08D9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1" w:type="dxa"/>
            <w:gridSpan w:val="5"/>
          </w:tcPr>
          <w:p w14:paraId="106EE62A">
            <w:pPr>
              <w:pStyle w:val="9"/>
              <w:jc w:val="center"/>
              <w:rPr>
                <w:rFonts w:ascii="Times New Roman" w:hAnsi="Times New Roman" w:cs="Times New Roman"/>
                <w:b/>
                <w:sz w:val="24"/>
                <w:szCs w:val="24"/>
              </w:rPr>
            </w:pPr>
            <w:r>
              <w:rPr>
                <w:rFonts w:ascii="Times New Roman" w:hAnsi="Times New Roman" w:cs="Times New Roman"/>
                <w:b/>
                <w:sz w:val="24"/>
                <w:szCs w:val="24"/>
              </w:rPr>
              <w:t>ПАТРУЛЬНЫЕ ГРУППЫ</w:t>
            </w:r>
          </w:p>
        </w:tc>
      </w:tr>
      <w:tr w14:paraId="5588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0138D1A9">
            <w:pPr>
              <w:pStyle w:val="9"/>
              <w:rPr>
                <w:rFonts w:ascii="Times New Roman" w:hAnsi="Times New Roman" w:cs="Times New Roman"/>
                <w:sz w:val="24"/>
                <w:szCs w:val="24"/>
              </w:rPr>
            </w:pPr>
            <w:r>
              <w:rPr>
                <w:rFonts w:ascii="Times New Roman" w:hAnsi="Times New Roman" w:cs="Times New Roman"/>
                <w:sz w:val="24"/>
                <w:szCs w:val="24"/>
              </w:rPr>
              <w:t>1.</w:t>
            </w:r>
          </w:p>
        </w:tc>
        <w:tc>
          <w:tcPr>
            <w:tcW w:w="2957" w:type="dxa"/>
          </w:tcPr>
          <w:p w14:paraId="13E4D4EE">
            <w:pPr>
              <w:pStyle w:val="9"/>
              <w:rPr>
                <w:rFonts w:ascii="Times New Roman" w:hAnsi="Times New Roman" w:cs="Times New Roman"/>
                <w:sz w:val="24"/>
                <w:szCs w:val="24"/>
              </w:rPr>
            </w:pPr>
            <w:r>
              <w:rPr>
                <w:rFonts w:ascii="Times New Roman" w:hAnsi="Times New Roman" w:cs="Times New Roman"/>
                <w:sz w:val="24"/>
                <w:szCs w:val="24"/>
              </w:rPr>
              <w:t>ул. Космонавтов</w:t>
            </w:r>
          </w:p>
          <w:p w14:paraId="0650D846">
            <w:pPr>
              <w:pStyle w:val="9"/>
              <w:rPr>
                <w:rFonts w:ascii="Times New Roman" w:hAnsi="Times New Roman" w:cs="Times New Roman"/>
                <w:sz w:val="24"/>
                <w:szCs w:val="24"/>
              </w:rPr>
            </w:pPr>
            <w:r>
              <w:rPr>
                <w:rFonts w:ascii="Times New Roman" w:hAnsi="Times New Roman" w:cs="Times New Roman"/>
                <w:sz w:val="24"/>
                <w:szCs w:val="24"/>
              </w:rPr>
              <w:t>ул.Фрунзе</w:t>
            </w:r>
          </w:p>
        </w:tc>
        <w:tc>
          <w:tcPr>
            <w:tcW w:w="4112" w:type="dxa"/>
          </w:tcPr>
          <w:p w14:paraId="5874D6C6">
            <w:pPr>
              <w:pStyle w:val="9"/>
              <w:rPr>
                <w:rFonts w:ascii="Times New Roman" w:hAnsi="Times New Roman" w:cs="Times New Roman"/>
                <w:sz w:val="24"/>
                <w:szCs w:val="24"/>
              </w:rPr>
            </w:pPr>
            <w:r>
              <w:rPr>
                <w:rFonts w:ascii="Times New Roman" w:hAnsi="Times New Roman" w:cs="Times New Roman"/>
                <w:sz w:val="24"/>
                <w:szCs w:val="24"/>
              </w:rPr>
              <w:t xml:space="preserve">Панченко  С.М. </w:t>
            </w:r>
          </w:p>
        </w:tc>
        <w:tc>
          <w:tcPr>
            <w:tcW w:w="2692" w:type="dxa"/>
          </w:tcPr>
          <w:p w14:paraId="4ED83761">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51F504B1">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7F3B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467BC88E">
            <w:pPr>
              <w:pStyle w:val="9"/>
              <w:rPr>
                <w:rFonts w:ascii="Times New Roman" w:hAnsi="Times New Roman" w:cs="Times New Roman"/>
                <w:sz w:val="24"/>
                <w:szCs w:val="24"/>
              </w:rPr>
            </w:pPr>
            <w:r>
              <w:rPr>
                <w:rFonts w:ascii="Times New Roman" w:hAnsi="Times New Roman" w:cs="Times New Roman"/>
                <w:sz w:val="24"/>
                <w:szCs w:val="24"/>
              </w:rPr>
              <w:t>2.</w:t>
            </w:r>
          </w:p>
        </w:tc>
        <w:tc>
          <w:tcPr>
            <w:tcW w:w="2957" w:type="dxa"/>
          </w:tcPr>
          <w:p w14:paraId="3037FD85">
            <w:pPr>
              <w:pStyle w:val="9"/>
              <w:rPr>
                <w:rFonts w:ascii="Times New Roman" w:hAnsi="Times New Roman" w:cs="Times New Roman"/>
                <w:sz w:val="24"/>
                <w:szCs w:val="24"/>
              </w:rPr>
            </w:pPr>
            <w:r>
              <w:rPr>
                <w:rFonts w:ascii="Times New Roman" w:hAnsi="Times New Roman" w:cs="Times New Roman"/>
                <w:sz w:val="24"/>
                <w:szCs w:val="24"/>
              </w:rPr>
              <w:t>ул. Советская</w:t>
            </w:r>
          </w:p>
        </w:tc>
        <w:tc>
          <w:tcPr>
            <w:tcW w:w="4112" w:type="dxa"/>
          </w:tcPr>
          <w:p w14:paraId="5ED17589">
            <w:pPr>
              <w:pStyle w:val="9"/>
              <w:rPr>
                <w:rFonts w:ascii="Times New Roman" w:hAnsi="Times New Roman" w:cs="Times New Roman"/>
                <w:sz w:val="24"/>
                <w:szCs w:val="24"/>
              </w:rPr>
            </w:pPr>
            <w:r>
              <w:rPr>
                <w:rFonts w:ascii="Times New Roman" w:hAnsi="Times New Roman" w:cs="Times New Roman"/>
                <w:sz w:val="24"/>
                <w:szCs w:val="24"/>
              </w:rPr>
              <w:t>Белоусов Б.Н.</w:t>
            </w:r>
          </w:p>
        </w:tc>
        <w:tc>
          <w:tcPr>
            <w:tcW w:w="2692" w:type="dxa"/>
          </w:tcPr>
          <w:p w14:paraId="05880AA5">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37CEFC0C">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2225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59A36FBF">
            <w:pPr>
              <w:pStyle w:val="9"/>
              <w:rPr>
                <w:rFonts w:ascii="Times New Roman" w:hAnsi="Times New Roman" w:cs="Times New Roman"/>
                <w:sz w:val="24"/>
                <w:szCs w:val="24"/>
              </w:rPr>
            </w:pPr>
            <w:r>
              <w:rPr>
                <w:rFonts w:ascii="Times New Roman" w:hAnsi="Times New Roman" w:cs="Times New Roman"/>
                <w:sz w:val="24"/>
                <w:szCs w:val="24"/>
              </w:rPr>
              <w:t>3.</w:t>
            </w:r>
          </w:p>
        </w:tc>
        <w:tc>
          <w:tcPr>
            <w:tcW w:w="2957" w:type="dxa"/>
          </w:tcPr>
          <w:p w14:paraId="5D7E84ED">
            <w:pPr>
              <w:pStyle w:val="9"/>
              <w:rPr>
                <w:rFonts w:ascii="Times New Roman" w:hAnsi="Times New Roman" w:cs="Times New Roman"/>
                <w:sz w:val="24"/>
                <w:szCs w:val="24"/>
              </w:rPr>
            </w:pPr>
            <w:r>
              <w:rPr>
                <w:rFonts w:ascii="Times New Roman" w:hAnsi="Times New Roman" w:cs="Times New Roman"/>
                <w:sz w:val="24"/>
                <w:szCs w:val="24"/>
              </w:rPr>
              <w:t>ул. Калинина</w:t>
            </w:r>
          </w:p>
        </w:tc>
        <w:tc>
          <w:tcPr>
            <w:tcW w:w="4112" w:type="dxa"/>
          </w:tcPr>
          <w:p w14:paraId="786E4C90">
            <w:pPr>
              <w:pStyle w:val="9"/>
              <w:rPr>
                <w:rFonts w:ascii="Times New Roman" w:hAnsi="Times New Roman" w:cs="Times New Roman"/>
                <w:sz w:val="24"/>
                <w:szCs w:val="24"/>
              </w:rPr>
            </w:pPr>
            <w:r>
              <w:rPr>
                <w:rFonts w:ascii="Times New Roman" w:hAnsi="Times New Roman" w:cs="Times New Roman"/>
                <w:sz w:val="24"/>
                <w:szCs w:val="24"/>
              </w:rPr>
              <w:t xml:space="preserve">Гетманский А.Е. </w:t>
            </w:r>
          </w:p>
        </w:tc>
        <w:tc>
          <w:tcPr>
            <w:tcW w:w="2692" w:type="dxa"/>
          </w:tcPr>
          <w:p w14:paraId="13F5EE53">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1A027679">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0F53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13E8375A">
            <w:pPr>
              <w:pStyle w:val="9"/>
              <w:rPr>
                <w:rFonts w:ascii="Times New Roman" w:hAnsi="Times New Roman" w:cs="Times New Roman"/>
                <w:sz w:val="24"/>
                <w:szCs w:val="24"/>
              </w:rPr>
            </w:pPr>
            <w:r>
              <w:rPr>
                <w:rFonts w:ascii="Times New Roman" w:hAnsi="Times New Roman" w:cs="Times New Roman"/>
                <w:sz w:val="24"/>
                <w:szCs w:val="24"/>
              </w:rPr>
              <w:t>4.</w:t>
            </w:r>
          </w:p>
        </w:tc>
        <w:tc>
          <w:tcPr>
            <w:tcW w:w="2957" w:type="dxa"/>
          </w:tcPr>
          <w:p w14:paraId="2454042A">
            <w:pPr>
              <w:pStyle w:val="9"/>
              <w:rPr>
                <w:rFonts w:ascii="Times New Roman" w:hAnsi="Times New Roman" w:cs="Times New Roman"/>
                <w:sz w:val="24"/>
                <w:szCs w:val="24"/>
              </w:rPr>
            </w:pPr>
            <w:r>
              <w:rPr>
                <w:rFonts w:ascii="Times New Roman" w:hAnsi="Times New Roman" w:cs="Times New Roman"/>
                <w:sz w:val="24"/>
                <w:szCs w:val="24"/>
              </w:rPr>
              <w:t>ул. Лесная;</w:t>
            </w:r>
          </w:p>
          <w:p w14:paraId="1B5347C7">
            <w:pPr>
              <w:pStyle w:val="9"/>
              <w:rPr>
                <w:rFonts w:ascii="Times New Roman" w:hAnsi="Times New Roman" w:cs="Times New Roman"/>
                <w:sz w:val="24"/>
                <w:szCs w:val="24"/>
              </w:rPr>
            </w:pPr>
            <w:r>
              <w:rPr>
                <w:rFonts w:ascii="Times New Roman" w:hAnsi="Times New Roman" w:cs="Times New Roman"/>
                <w:sz w:val="24"/>
                <w:szCs w:val="24"/>
              </w:rPr>
              <w:t>ул. Набережная</w:t>
            </w:r>
          </w:p>
        </w:tc>
        <w:tc>
          <w:tcPr>
            <w:tcW w:w="4112" w:type="dxa"/>
          </w:tcPr>
          <w:p w14:paraId="568DF81F">
            <w:pPr>
              <w:pStyle w:val="9"/>
              <w:rPr>
                <w:rFonts w:ascii="Times New Roman" w:hAnsi="Times New Roman" w:cs="Times New Roman"/>
                <w:sz w:val="24"/>
                <w:szCs w:val="24"/>
              </w:rPr>
            </w:pPr>
            <w:r>
              <w:rPr>
                <w:rFonts w:ascii="Times New Roman" w:hAnsi="Times New Roman" w:cs="Times New Roman"/>
                <w:sz w:val="24"/>
                <w:szCs w:val="24"/>
              </w:rPr>
              <w:t>Дубинин А.А.</w:t>
            </w:r>
          </w:p>
        </w:tc>
        <w:tc>
          <w:tcPr>
            <w:tcW w:w="2692" w:type="dxa"/>
          </w:tcPr>
          <w:p w14:paraId="1E6131F4">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7678910A">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04D9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186F88A0">
            <w:pPr>
              <w:pStyle w:val="9"/>
              <w:rPr>
                <w:rFonts w:ascii="Times New Roman" w:hAnsi="Times New Roman" w:cs="Times New Roman"/>
                <w:sz w:val="24"/>
                <w:szCs w:val="24"/>
              </w:rPr>
            </w:pPr>
            <w:r>
              <w:rPr>
                <w:rFonts w:ascii="Times New Roman" w:hAnsi="Times New Roman" w:cs="Times New Roman"/>
                <w:sz w:val="24"/>
                <w:szCs w:val="24"/>
              </w:rPr>
              <w:t>5.</w:t>
            </w:r>
          </w:p>
        </w:tc>
        <w:tc>
          <w:tcPr>
            <w:tcW w:w="2957" w:type="dxa"/>
          </w:tcPr>
          <w:p w14:paraId="11793328">
            <w:pPr>
              <w:pStyle w:val="9"/>
              <w:rPr>
                <w:rFonts w:ascii="Times New Roman" w:hAnsi="Times New Roman" w:cs="Times New Roman"/>
                <w:sz w:val="24"/>
                <w:szCs w:val="24"/>
              </w:rPr>
            </w:pPr>
            <w:r>
              <w:rPr>
                <w:rFonts w:ascii="Times New Roman" w:hAnsi="Times New Roman" w:cs="Times New Roman"/>
                <w:sz w:val="24"/>
                <w:szCs w:val="24"/>
              </w:rPr>
              <w:t>ул. 1 Мая</w:t>
            </w:r>
          </w:p>
          <w:p w14:paraId="37D03C1F">
            <w:pPr>
              <w:pStyle w:val="9"/>
              <w:rPr>
                <w:rFonts w:ascii="Times New Roman" w:hAnsi="Times New Roman" w:cs="Times New Roman"/>
                <w:sz w:val="24"/>
                <w:szCs w:val="24"/>
              </w:rPr>
            </w:pPr>
            <w:r>
              <w:rPr>
                <w:rFonts w:ascii="Times New Roman" w:hAnsi="Times New Roman" w:cs="Times New Roman"/>
                <w:sz w:val="24"/>
                <w:szCs w:val="24"/>
              </w:rPr>
              <w:t>ул.Д. Бедного</w:t>
            </w:r>
          </w:p>
        </w:tc>
        <w:tc>
          <w:tcPr>
            <w:tcW w:w="4112" w:type="dxa"/>
          </w:tcPr>
          <w:p w14:paraId="3DFAEC3B">
            <w:pPr>
              <w:pStyle w:val="9"/>
              <w:rPr>
                <w:rFonts w:ascii="Times New Roman" w:hAnsi="Times New Roman" w:cs="Times New Roman"/>
                <w:sz w:val="24"/>
                <w:szCs w:val="24"/>
              </w:rPr>
            </w:pPr>
            <w:r>
              <w:rPr>
                <w:rFonts w:ascii="Times New Roman" w:hAnsi="Times New Roman" w:cs="Times New Roman"/>
                <w:sz w:val="24"/>
                <w:szCs w:val="24"/>
              </w:rPr>
              <w:t>Руденко Н.Д.</w:t>
            </w:r>
          </w:p>
        </w:tc>
        <w:tc>
          <w:tcPr>
            <w:tcW w:w="2692" w:type="dxa"/>
          </w:tcPr>
          <w:p w14:paraId="75B17CF8">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19726ECE">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4396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66758DE1">
            <w:pPr>
              <w:pStyle w:val="9"/>
              <w:rPr>
                <w:rFonts w:ascii="Times New Roman" w:hAnsi="Times New Roman" w:cs="Times New Roman"/>
                <w:sz w:val="24"/>
                <w:szCs w:val="24"/>
              </w:rPr>
            </w:pPr>
            <w:r>
              <w:rPr>
                <w:rFonts w:ascii="Times New Roman" w:hAnsi="Times New Roman" w:cs="Times New Roman"/>
                <w:sz w:val="24"/>
                <w:szCs w:val="24"/>
              </w:rPr>
              <w:t>6.</w:t>
            </w:r>
          </w:p>
        </w:tc>
        <w:tc>
          <w:tcPr>
            <w:tcW w:w="2957" w:type="dxa"/>
          </w:tcPr>
          <w:p w14:paraId="26706B5E">
            <w:pPr>
              <w:pStyle w:val="9"/>
              <w:rPr>
                <w:rFonts w:ascii="Times New Roman" w:hAnsi="Times New Roman" w:cs="Times New Roman"/>
                <w:sz w:val="24"/>
                <w:szCs w:val="24"/>
              </w:rPr>
            </w:pPr>
            <w:r>
              <w:rPr>
                <w:rFonts w:ascii="Times New Roman" w:hAnsi="Times New Roman" w:cs="Times New Roman"/>
                <w:sz w:val="24"/>
                <w:szCs w:val="24"/>
              </w:rPr>
              <w:t>ул. М.Горького;</w:t>
            </w:r>
          </w:p>
          <w:p w14:paraId="6B611E6B">
            <w:pPr>
              <w:pStyle w:val="9"/>
              <w:rPr>
                <w:rFonts w:ascii="Times New Roman" w:hAnsi="Times New Roman" w:cs="Times New Roman"/>
                <w:sz w:val="24"/>
                <w:szCs w:val="24"/>
              </w:rPr>
            </w:pPr>
            <w:r>
              <w:rPr>
                <w:rFonts w:ascii="Times New Roman" w:hAnsi="Times New Roman" w:cs="Times New Roman"/>
                <w:sz w:val="24"/>
                <w:szCs w:val="24"/>
              </w:rPr>
              <w:t>ул.Молодежная</w:t>
            </w:r>
          </w:p>
        </w:tc>
        <w:tc>
          <w:tcPr>
            <w:tcW w:w="4112" w:type="dxa"/>
          </w:tcPr>
          <w:p w14:paraId="4DD59985">
            <w:pPr>
              <w:pStyle w:val="9"/>
              <w:rPr>
                <w:rFonts w:ascii="Times New Roman" w:hAnsi="Times New Roman" w:cs="Times New Roman"/>
                <w:sz w:val="24"/>
                <w:szCs w:val="24"/>
              </w:rPr>
            </w:pPr>
            <w:r>
              <w:rPr>
                <w:rFonts w:ascii="Times New Roman" w:hAnsi="Times New Roman" w:cs="Times New Roman"/>
                <w:sz w:val="24"/>
                <w:szCs w:val="24"/>
              </w:rPr>
              <w:t>Передера В.Н.</w:t>
            </w:r>
          </w:p>
        </w:tc>
        <w:tc>
          <w:tcPr>
            <w:tcW w:w="2692" w:type="dxa"/>
          </w:tcPr>
          <w:p w14:paraId="31D20BAB">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300BD2E7">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5388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1A035078">
            <w:pPr>
              <w:pStyle w:val="9"/>
              <w:rPr>
                <w:rFonts w:ascii="Times New Roman" w:hAnsi="Times New Roman" w:cs="Times New Roman"/>
                <w:sz w:val="24"/>
                <w:szCs w:val="24"/>
              </w:rPr>
            </w:pPr>
            <w:r>
              <w:rPr>
                <w:rFonts w:ascii="Times New Roman" w:hAnsi="Times New Roman" w:cs="Times New Roman"/>
                <w:sz w:val="24"/>
                <w:szCs w:val="24"/>
              </w:rPr>
              <w:t>7.</w:t>
            </w:r>
          </w:p>
        </w:tc>
        <w:tc>
          <w:tcPr>
            <w:tcW w:w="2957" w:type="dxa"/>
          </w:tcPr>
          <w:p w14:paraId="074A7984">
            <w:pPr>
              <w:pStyle w:val="9"/>
              <w:rPr>
                <w:rFonts w:ascii="Times New Roman" w:hAnsi="Times New Roman" w:cs="Times New Roman"/>
                <w:sz w:val="24"/>
                <w:szCs w:val="24"/>
              </w:rPr>
            </w:pPr>
            <w:r>
              <w:rPr>
                <w:rFonts w:ascii="Times New Roman" w:hAnsi="Times New Roman" w:cs="Times New Roman"/>
                <w:sz w:val="24"/>
                <w:szCs w:val="24"/>
              </w:rPr>
              <w:t>ул. Ленина</w:t>
            </w:r>
          </w:p>
          <w:p w14:paraId="6D10F682">
            <w:pPr>
              <w:pStyle w:val="9"/>
              <w:rPr>
                <w:rFonts w:ascii="Times New Roman" w:hAnsi="Times New Roman" w:cs="Times New Roman"/>
                <w:sz w:val="24"/>
                <w:szCs w:val="24"/>
              </w:rPr>
            </w:pPr>
            <w:r>
              <w:rPr>
                <w:rFonts w:ascii="Times New Roman" w:hAnsi="Times New Roman" w:cs="Times New Roman"/>
                <w:sz w:val="24"/>
                <w:szCs w:val="24"/>
              </w:rPr>
              <w:t>пер.Д.Бедного</w:t>
            </w:r>
          </w:p>
        </w:tc>
        <w:tc>
          <w:tcPr>
            <w:tcW w:w="4112" w:type="dxa"/>
          </w:tcPr>
          <w:p w14:paraId="0181B4ED">
            <w:pPr>
              <w:pStyle w:val="9"/>
              <w:rPr>
                <w:rFonts w:ascii="Times New Roman" w:hAnsi="Times New Roman" w:cs="Times New Roman"/>
                <w:sz w:val="24"/>
                <w:szCs w:val="24"/>
              </w:rPr>
            </w:pPr>
            <w:r>
              <w:rPr>
                <w:rFonts w:ascii="Times New Roman" w:hAnsi="Times New Roman" w:cs="Times New Roman"/>
                <w:sz w:val="24"/>
                <w:szCs w:val="24"/>
              </w:rPr>
              <w:t>Кузнецов В.А.</w:t>
            </w:r>
          </w:p>
        </w:tc>
        <w:tc>
          <w:tcPr>
            <w:tcW w:w="2692" w:type="dxa"/>
          </w:tcPr>
          <w:p w14:paraId="4A7AA9C4">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54FCD259">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203E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29435C32">
            <w:pPr>
              <w:pStyle w:val="9"/>
              <w:rPr>
                <w:rFonts w:ascii="Times New Roman" w:hAnsi="Times New Roman" w:cs="Times New Roman"/>
                <w:sz w:val="24"/>
                <w:szCs w:val="24"/>
              </w:rPr>
            </w:pPr>
            <w:r>
              <w:rPr>
                <w:rFonts w:ascii="Times New Roman" w:hAnsi="Times New Roman" w:cs="Times New Roman"/>
                <w:sz w:val="24"/>
                <w:szCs w:val="24"/>
              </w:rPr>
              <w:t>8.</w:t>
            </w:r>
          </w:p>
        </w:tc>
        <w:tc>
          <w:tcPr>
            <w:tcW w:w="2957" w:type="dxa"/>
          </w:tcPr>
          <w:p w14:paraId="5D7ACD7D">
            <w:pPr>
              <w:pStyle w:val="9"/>
              <w:rPr>
                <w:rFonts w:ascii="Times New Roman" w:hAnsi="Times New Roman" w:cs="Times New Roman"/>
                <w:sz w:val="24"/>
                <w:szCs w:val="24"/>
              </w:rPr>
            </w:pPr>
            <w:r>
              <w:rPr>
                <w:rFonts w:ascii="Times New Roman" w:hAnsi="Times New Roman" w:cs="Times New Roman"/>
                <w:sz w:val="24"/>
                <w:szCs w:val="24"/>
              </w:rPr>
              <w:t>ул. Школьная;</w:t>
            </w:r>
          </w:p>
          <w:p w14:paraId="38208A3A">
            <w:pPr>
              <w:pStyle w:val="9"/>
              <w:rPr>
                <w:rFonts w:ascii="Times New Roman" w:hAnsi="Times New Roman" w:cs="Times New Roman"/>
                <w:sz w:val="24"/>
                <w:szCs w:val="24"/>
              </w:rPr>
            </w:pPr>
            <w:r>
              <w:rPr>
                <w:rFonts w:ascii="Times New Roman" w:hAnsi="Times New Roman" w:cs="Times New Roman"/>
                <w:sz w:val="24"/>
                <w:szCs w:val="24"/>
              </w:rPr>
              <w:t>ул. Мелиоративная</w:t>
            </w:r>
          </w:p>
          <w:p w14:paraId="56C06CCF">
            <w:pPr>
              <w:pStyle w:val="9"/>
              <w:rPr>
                <w:rFonts w:ascii="Times New Roman" w:hAnsi="Times New Roman" w:cs="Times New Roman"/>
                <w:sz w:val="24"/>
                <w:szCs w:val="24"/>
              </w:rPr>
            </w:pPr>
          </w:p>
        </w:tc>
        <w:tc>
          <w:tcPr>
            <w:tcW w:w="4112" w:type="dxa"/>
          </w:tcPr>
          <w:p w14:paraId="38D9C6FE">
            <w:pPr>
              <w:pStyle w:val="9"/>
              <w:rPr>
                <w:rFonts w:ascii="Times New Roman" w:hAnsi="Times New Roman" w:cs="Times New Roman"/>
                <w:sz w:val="24"/>
                <w:szCs w:val="24"/>
              </w:rPr>
            </w:pPr>
            <w:r>
              <w:rPr>
                <w:rFonts w:ascii="Times New Roman" w:hAnsi="Times New Roman" w:cs="Times New Roman"/>
                <w:sz w:val="24"/>
                <w:szCs w:val="24"/>
              </w:rPr>
              <w:t>Водопьянов В.В.</w:t>
            </w:r>
          </w:p>
        </w:tc>
        <w:tc>
          <w:tcPr>
            <w:tcW w:w="2692" w:type="dxa"/>
          </w:tcPr>
          <w:p w14:paraId="76EF5A4B">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3A550928">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r w14:paraId="39F1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417C9B74">
            <w:pPr>
              <w:pStyle w:val="9"/>
              <w:rPr>
                <w:rFonts w:ascii="Times New Roman" w:hAnsi="Times New Roman" w:cs="Times New Roman"/>
                <w:sz w:val="24"/>
                <w:szCs w:val="24"/>
              </w:rPr>
            </w:pPr>
            <w:r>
              <w:rPr>
                <w:rFonts w:ascii="Times New Roman" w:hAnsi="Times New Roman" w:cs="Times New Roman"/>
                <w:sz w:val="24"/>
                <w:szCs w:val="24"/>
              </w:rPr>
              <w:t>9.</w:t>
            </w:r>
          </w:p>
        </w:tc>
        <w:tc>
          <w:tcPr>
            <w:tcW w:w="2957" w:type="dxa"/>
          </w:tcPr>
          <w:p w14:paraId="5F9AB885">
            <w:pPr>
              <w:pStyle w:val="9"/>
              <w:rPr>
                <w:rFonts w:ascii="Times New Roman" w:hAnsi="Times New Roman" w:cs="Times New Roman"/>
                <w:sz w:val="24"/>
                <w:szCs w:val="24"/>
              </w:rPr>
            </w:pPr>
            <w:r>
              <w:rPr>
                <w:rFonts w:ascii="Times New Roman" w:hAnsi="Times New Roman" w:cs="Times New Roman"/>
                <w:sz w:val="24"/>
                <w:szCs w:val="24"/>
              </w:rPr>
              <w:t>ул. Московская;</w:t>
            </w:r>
          </w:p>
          <w:p w14:paraId="5DA02F01">
            <w:pPr>
              <w:pStyle w:val="9"/>
              <w:rPr>
                <w:rFonts w:ascii="Times New Roman" w:hAnsi="Times New Roman" w:cs="Times New Roman"/>
                <w:sz w:val="24"/>
                <w:szCs w:val="24"/>
              </w:rPr>
            </w:pPr>
            <w:r>
              <w:rPr>
                <w:rFonts w:ascii="Times New Roman" w:hAnsi="Times New Roman" w:cs="Times New Roman"/>
                <w:sz w:val="24"/>
                <w:szCs w:val="24"/>
              </w:rPr>
              <w:t>ул.Почтовая</w:t>
            </w:r>
          </w:p>
        </w:tc>
        <w:tc>
          <w:tcPr>
            <w:tcW w:w="4112" w:type="dxa"/>
          </w:tcPr>
          <w:p w14:paraId="12A06943">
            <w:pPr>
              <w:pStyle w:val="9"/>
              <w:rPr>
                <w:rFonts w:ascii="Times New Roman" w:hAnsi="Times New Roman" w:cs="Times New Roman"/>
                <w:sz w:val="24"/>
                <w:szCs w:val="24"/>
              </w:rPr>
            </w:pPr>
            <w:r>
              <w:rPr>
                <w:rFonts w:ascii="Times New Roman" w:hAnsi="Times New Roman" w:cs="Times New Roman"/>
                <w:sz w:val="24"/>
                <w:szCs w:val="24"/>
              </w:rPr>
              <w:t>Кроличенко Ю.М.</w:t>
            </w:r>
          </w:p>
        </w:tc>
        <w:tc>
          <w:tcPr>
            <w:tcW w:w="2692" w:type="dxa"/>
          </w:tcPr>
          <w:p w14:paraId="5FFD4509">
            <w:pPr>
              <w:pStyle w:val="9"/>
              <w:rPr>
                <w:rFonts w:ascii="Times New Roman" w:hAnsi="Times New Roman" w:cs="Times New Roman"/>
                <w:sz w:val="24"/>
                <w:szCs w:val="24"/>
              </w:rPr>
            </w:pPr>
            <w:r>
              <w:rPr>
                <w:rFonts w:ascii="Times New Roman" w:hAnsi="Times New Roman" w:cs="Times New Roman"/>
                <w:sz w:val="24"/>
                <w:szCs w:val="24"/>
              </w:rPr>
              <w:t>1 чел., без техники</w:t>
            </w:r>
          </w:p>
        </w:tc>
        <w:tc>
          <w:tcPr>
            <w:tcW w:w="3461" w:type="dxa"/>
          </w:tcPr>
          <w:p w14:paraId="6F6C9632">
            <w:pPr>
              <w:pStyle w:val="9"/>
              <w:jc w:val="center"/>
              <w:rPr>
                <w:rFonts w:ascii="Times New Roman" w:hAnsi="Times New Roman" w:cs="Times New Roman"/>
                <w:sz w:val="24"/>
                <w:szCs w:val="24"/>
              </w:rPr>
            </w:pPr>
            <w:r>
              <w:rPr>
                <w:rFonts w:ascii="Times New Roman" w:hAnsi="Times New Roman" w:cs="Times New Roman"/>
                <w:sz w:val="24"/>
                <w:szCs w:val="24"/>
              </w:rPr>
              <w:t>08:00-20:00</w:t>
            </w:r>
          </w:p>
        </w:tc>
      </w:tr>
    </w:tbl>
    <w:p w14:paraId="2669EF94">
      <w:pPr>
        <w:shd w:val="clear" w:color="auto" w:fill="FFFFFF"/>
        <w:spacing w:after="0" w:line="240" w:lineRule="auto"/>
        <w:rPr>
          <w:rFonts w:ascii="Times New Roman" w:hAnsi="Times New Roman" w:eastAsia="Times New Roman" w:cs="Times New Roman"/>
          <w:sz w:val="24"/>
          <w:szCs w:val="24"/>
          <w:lang w:eastAsia="ru-RU"/>
        </w:rPr>
      </w:pPr>
    </w:p>
    <w:p w14:paraId="322CC9C8">
      <w:pPr>
        <w:shd w:val="clear" w:color="auto" w:fill="FFFFFF"/>
        <w:spacing w:after="0" w:line="240" w:lineRule="auto"/>
        <w:rPr>
          <w:rFonts w:ascii="Times New Roman" w:hAnsi="Times New Roman" w:eastAsia="Times New Roman" w:cs="Times New Roman"/>
          <w:sz w:val="24"/>
          <w:szCs w:val="24"/>
          <w:lang w:eastAsia="ru-RU"/>
        </w:rPr>
      </w:pPr>
    </w:p>
    <w:p w14:paraId="31AB2CC5">
      <w:pPr>
        <w:shd w:val="clear" w:color="auto" w:fill="FFFFFF"/>
        <w:spacing w:after="0" w:line="240" w:lineRule="auto"/>
        <w:rPr>
          <w:rFonts w:ascii="Times New Roman" w:hAnsi="Times New Roman" w:eastAsia="Times New Roman" w:cs="Times New Roman"/>
          <w:sz w:val="24"/>
          <w:szCs w:val="24"/>
          <w:lang w:eastAsia="ru-RU"/>
        </w:rPr>
      </w:pPr>
    </w:p>
    <w:p w14:paraId="4EE15DE0">
      <w:pPr>
        <w:shd w:val="clear" w:color="auto" w:fill="FFFFFF"/>
        <w:spacing w:after="0" w:line="240" w:lineRule="auto"/>
        <w:jc w:val="center"/>
        <w:rPr>
          <w:rFonts w:ascii="Tahoma" w:hAnsi="Tahoma" w:eastAsia="Times New Roman" w:cs="Tahoma"/>
          <w:color w:val="000000"/>
          <w:sz w:val="18"/>
          <w:szCs w:val="18"/>
          <w:lang w:eastAsia="ru-RU"/>
        </w:rPr>
      </w:pPr>
      <w:r>
        <w:rPr>
          <w:rFonts w:ascii="Times New Roman" w:hAnsi="Times New Roman" w:eastAsia="Times New Roman" w:cs="Times New Roman"/>
          <w:sz w:val="24"/>
          <w:szCs w:val="24"/>
          <w:lang w:eastAsia="ru-RU"/>
        </w:rPr>
        <w:t xml:space="preserve">Глава муниципального образования                                                         Н.Д. Руденко  </w:t>
      </w:r>
    </w:p>
    <w:sectPr>
      <w:pgSz w:w="16838" w:h="11906" w:orient="landscape"/>
      <w:pgMar w:top="851" w:right="1134" w:bottom="1276"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6815F1"/>
    <w:multiLevelType w:val="multilevel"/>
    <w:tmpl w:val="106815F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F0F5949"/>
    <w:multiLevelType w:val="multilevel"/>
    <w:tmpl w:val="3F0F594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C53906"/>
    <w:rsid w:val="00010BEB"/>
    <w:rsid w:val="00011389"/>
    <w:rsid w:val="00012550"/>
    <w:rsid w:val="00017505"/>
    <w:rsid w:val="00060071"/>
    <w:rsid w:val="00072F90"/>
    <w:rsid w:val="00075361"/>
    <w:rsid w:val="000928F9"/>
    <w:rsid w:val="000A08B4"/>
    <w:rsid w:val="000B4798"/>
    <w:rsid w:val="000D46F9"/>
    <w:rsid w:val="000E45AF"/>
    <w:rsid w:val="000F7DA6"/>
    <w:rsid w:val="001075D1"/>
    <w:rsid w:val="00111E2F"/>
    <w:rsid w:val="001208E6"/>
    <w:rsid w:val="00137B6D"/>
    <w:rsid w:val="00146BFC"/>
    <w:rsid w:val="00167077"/>
    <w:rsid w:val="00173BB7"/>
    <w:rsid w:val="00180F11"/>
    <w:rsid w:val="00195BA6"/>
    <w:rsid w:val="001A35DB"/>
    <w:rsid w:val="001A461F"/>
    <w:rsid w:val="001B063F"/>
    <w:rsid w:val="001C4A7E"/>
    <w:rsid w:val="001D037B"/>
    <w:rsid w:val="001F540D"/>
    <w:rsid w:val="002233D8"/>
    <w:rsid w:val="00227BAC"/>
    <w:rsid w:val="0023318C"/>
    <w:rsid w:val="00260377"/>
    <w:rsid w:val="002B45A4"/>
    <w:rsid w:val="002E0E48"/>
    <w:rsid w:val="002F09C8"/>
    <w:rsid w:val="00317A0E"/>
    <w:rsid w:val="003310CE"/>
    <w:rsid w:val="0033372D"/>
    <w:rsid w:val="00340D03"/>
    <w:rsid w:val="00347458"/>
    <w:rsid w:val="0035023D"/>
    <w:rsid w:val="00350D81"/>
    <w:rsid w:val="003817B5"/>
    <w:rsid w:val="003A3F4D"/>
    <w:rsid w:val="003A3FCB"/>
    <w:rsid w:val="003C0077"/>
    <w:rsid w:val="003C115E"/>
    <w:rsid w:val="003D1789"/>
    <w:rsid w:val="003F58B1"/>
    <w:rsid w:val="0041480E"/>
    <w:rsid w:val="004149E8"/>
    <w:rsid w:val="00417D71"/>
    <w:rsid w:val="00421DEF"/>
    <w:rsid w:val="00427060"/>
    <w:rsid w:val="00430EDA"/>
    <w:rsid w:val="00431858"/>
    <w:rsid w:val="004318E2"/>
    <w:rsid w:val="00441B22"/>
    <w:rsid w:val="00445A68"/>
    <w:rsid w:val="004574F6"/>
    <w:rsid w:val="00461BD7"/>
    <w:rsid w:val="00465142"/>
    <w:rsid w:val="00471027"/>
    <w:rsid w:val="004771CF"/>
    <w:rsid w:val="004957A4"/>
    <w:rsid w:val="004A7883"/>
    <w:rsid w:val="004B324F"/>
    <w:rsid w:val="004B4344"/>
    <w:rsid w:val="004B50D6"/>
    <w:rsid w:val="004D5576"/>
    <w:rsid w:val="004E1587"/>
    <w:rsid w:val="00512274"/>
    <w:rsid w:val="0051361E"/>
    <w:rsid w:val="005535B3"/>
    <w:rsid w:val="0056256C"/>
    <w:rsid w:val="005768A7"/>
    <w:rsid w:val="00596120"/>
    <w:rsid w:val="005D0BB7"/>
    <w:rsid w:val="005E1C43"/>
    <w:rsid w:val="005E4B20"/>
    <w:rsid w:val="005E69A8"/>
    <w:rsid w:val="00624510"/>
    <w:rsid w:val="00635BE5"/>
    <w:rsid w:val="00663894"/>
    <w:rsid w:val="006951EF"/>
    <w:rsid w:val="00696FFB"/>
    <w:rsid w:val="006C0505"/>
    <w:rsid w:val="006C08C5"/>
    <w:rsid w:val="006C70FA"/>
    <w:rsid w:val="006E1942"/>
    <w:rsid w:val="006E35D3"/>
    <w:rsid w:val="006F5D55"/>
    <w:rsid w:val="00763368"/>
    <w:rsid w:val="007763E5"/>
    <w:rsid w:val="007A54D4"/>
    <w:rsid w:val="007C2901"/>
    <w:rsid w:val="007D3E44"/>
    <w:rsid w:val="007F5EBF"/>
    <w:rsid w:val="007F608E"/>
    <w:rsid w:val="00836438"/>
    <w:rsid w:val="00840302"/>
    <w:rsid w:val="00866201"/>
    <w:rsid w:val="00875328"/>
    <w:rsid w:val="00887E10"/>
    <w:rsid w:val="008B2460"/>
    <w:rsid w:val="008B3EF2"/>
    <w:rsid w:val="008B61D2"/>
    <w:rsid w:val="008D0597"/>
    <w:rsid w:val="008D7F14"/>
    <w:rsid w:val="008E06F2"/>
    <w:rsid w:val="009118F0"/>
    <w:rsid w:val="00912383"/>
    <w:rsid w:val="00913663"/>
    <w:rsid w:val="00922545"/>
    <w:rsid w:val="00935D96"/>
    <w:rsid w:val="00937549"/>
    <w:rsid w:val="00956D37"/>
    <w:rsid w:val="00996213"/>
    <w:rsid w:val="009971FB"/>
    <w:rsid w:val="009B7CC6"/>
    <w:rsid w:val="009F6FF7"/>
    <w:rsid w:val="00A02520"/>
    <w:rsid w:val="00A40DDD"/>
    <w:rsid w:val="00A45E82"/>
    <w:rsid w:val="00A77E58"/>
    <w:rsid w:val="00A90436"/>
    <w:rsid w:val="00A93A0C"/>
    <w:rsid w:val="00A93F63"/>
    <w:rsid w:val="00AA669E"/>
    <w:rsid w:val="00AB3687"/>
    <w:rsid w:val="00AB3858"/>
    <w:rsid w:val="00AD021F"/>
    <w:rsid w:val="00AD6D60"/>
    <w:rsid w:val="00AE1116"/>
    <w:rsid w:val="00AE540D"/>
    <w:rsid w:val="00AE67AF"/>
    <w:rsid w:val="00AF57FF"/>
    <w:rsid w:val="00AF7706"/>
    <w:rsid w:val="00B05FDE"/>
    <w:rsid w:val="00B078DC"/>
    <w:rsid w:val="00B13513"/>
    <w:rsid w:val="00B16CD6"/>
    <w:rsid w:val="00B26E70"/>
    <w:rsid w:val="00B358A2"/>
    <w:rsid w:val="00B50D53"/>
    <w:rsid w:val="00B74CBE"/>
    <w:rsid w:val="00B97650"/>
    <w:rsid w:val="00BA2C86"/>
    <w:rsid w:val="00BA5E7D"/>
    <w:rsid w:val="00BB5DBA"/>
    <w:rsid w:val="00BC0F9B"/>
    <w:rsid w:val="00BD1D84"/>
    <w:rsid w:val="00BE5708"/>
    <w:rsid w:val="00BF646B"/>
    <w:rsid w:val="00C15256"/>
    <w:rsid w:val="00C21E12"/>
    <w:rsid w:val="00C24C37"/>
    <w:rsid w:val="00C316C0"/>
    <w:rsid w:val="00C53906"/>
    <w:rsid w:val="00C60DB4"/>
    <w:rsid w:val="00C71458"/>
    <w:rsid w:val="00CB6F5B"/>
    <w:rsid w:val="00CC378B"/>
    <w:rsid w:val="00CC51D8"/>
    <w:rsid w:val="00CE0935"/>
    <w:rsid w:val="00CF6DBD"/>
    <w:rsid w:val="00D304B5"/>
    <w:rsid w:val="00D32D87"/>
    <w:rsid w:val="00D343EF"/>
    <w:rsid w:val="00D36E78"/>
    <w:rsid w:val="00D708DA"/>
    <w:rsid w:val="00DA04F1"/>
    <w:rsid w:val="00DC206D"/>
    <w:rsid w:val="00DC4F04"/>
    <w:rsid w:val="00DC5E50"/>
    <w:rsid w:val="00DD295F"/>
    <w:rsid w:val="00DD78C4"/>
    <w:rsid w:val="00DE23BA"/>
    <w:rsid w:val="00DF365C"/>
    <w:rsid w:val="00E10FBE"/>
    <w:rsid w:val="00E471C3"/>
    <w:rsid w:val="00E55FD4"/>
    <w:rsid w:val="00E7084E"/>
    <w:rsid w:val="00E87CB8"/>
    <w:rsid w:val="00EC2664"/>
    <w:rsid w:val="00ED3645"/>
    <w:rsid w:val="00F02260"/>
    <w:rsid w:val="00F25E32"/>
    <w:rsid w:val="00F2601C"/>
    <w:rsid w:val="00F342C9"/>
    <w:rsid w:val="00F57D57"/>
    <w:rsid w:val="00F6186A"/>
    <w:rsid w:val="00F66522"/>
    <w:rsid w:val="00F71E36"/>
    <w:rsid w:val="00F75981"/>
    <w:rsid w:val="00F82578"/>
    <w:rsid w:val="00FA0179"/>
    <w:rsid w:val="00FA0195"/>
    <w:rsid w:val="00FB4966"/>
    <w:rsid w:val="00FC6DF3"/>
    <w:rsid w:val="00FC7048"/>
    <w:rsid w:val="0BE43CA6"/>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Balloon Text"/>
    <w:basedOn w:val="1"/>
    <w:link w:val="12"/>
    <w:semiHidden/>
    <w:unhideWhenUsed/>
    <w:uiPriority w:val="99"/>
    <w:pPr>
      <w:spacing w:after="0" w:line="240" w:lineRule="auto"/>
    </w:pPr>
    <w:rPr>
      <w:rFonts w:ascii="Segoe UI" w:hAnsi="Segoe UI" w:cs="Segoe UI"/>
      <w:sz w:val="18"/>
      <w:szCs w:val="18"/>
    </w:rPr>
  </w:style>
  <w:style w:type="paragraph" w:styleId="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Верхний колонтитул1"/>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9">
    <w:name w:val="No Spacing"/>
    <w:qFormat/>
    <w:uiPriority w:val="1"/>
    <w:pPr>
      <w:spacing w:after="0" w:line="240" w:lineRule="auto"/>
    </w:pPr>
    <w:rPr>
      <w:rFonts w:asciiTheme="minorHAnsi" w:hAnsiTheme="minorHAnsi" w:eastAsiaTheme="minorEastAsia" w:cstheme="minorBidi"/>
      <w:sz w:val="22"/>
      <w:szCs w:val="22"/>
      <w:lang w:val="ru-RU" w:eastAsia="ru-RU" w:bidi="ar-SA"/>
    </w:rPr>
  </w:style>
  <w:style w:type="paragraph" w:customStyle="1" w:styleId="10">
    <w:name w:val="p7"/>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
    <w:name w:val="List Paragraph"/>
    <w:basedOn w:val="1"/>
    <w:qFormat/>
    <w:uiPriority w:val="34"/>
    <w:pPr>
      <w:ind w:left="720"/>
      <w:contextualSpacing/>
    </w:pPr>
  </w:style>
  <w:style w:type="character" w:customStyle="1" w:styleId="12">
    <w:name w:val="Текст выноски Знак"/>
    <w:basedOn w:val="2"/>
    <w:link w:val="5"/>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6</Pages>
  <Words>288</Words>
  <Characters>2241</Characters>
  <Lines>60</Lines>
  <Paragraphs>17</Paragraphs>
  <TotalTime>4</TotalTime>
  <ScaleCrop>false</ScaleCrop>
  <LinksUpToDate>false</LinksUpToDate>
  <CharactersWithSpaces>2808</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2018-04-18T01:00:00Z</dcterms:created>
  <dc:creator>Пользователь</dc:creator>
  <cp:lastModifiedBy>777</cp:lastModifiedBy>
  <cp:lastPrinted>2024-03-22T08:19:00Z</cp:lastPrinted>
  <dcterms:modified xsi:type="dcterms:W3CDTF">2026-05-06T10:30:36Z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eyJoZGlkIjoiMjQ3YzhjMDk4MmMxNTc0MTM2YTIyZGVjYmIyZWQ4ODUifQ==</vt:lpwstr>
  </property>
  <property fmtid="{D5CDD505-2E9C-101B-9397-08002B2CF9AE}" pid="3" name="KSOProductBuildVer">
    <vt:lpwstr>1049-12.1.0.25862</vt:lpwstr>
  </property>
  <property fmtid="{D5CDD505-2E9C-101B-9397-08002B2CF9AE}" pid="4" name="ICV">
    <vt:lpwstr>CD124E95246943B3AFACC9A96335157C_12</vt:lpwstr>
  </property>
</Properties>
</file>