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6F" w:rsidRPr="00781D95" w:rsidRDefault="00364502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b/>
        </w:rPr>
        <w:t xml:space="preserve">          </w:t>
      </w:r>
      <w:r w:rsidR="00C6766F" w:rsidRPr="00781D95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образования </w:t>
      </w:r>
    </w:p>
    <w:p w:rsidR="00C6766F" w:rsidRPr="00781D95" w:rsidRDefault="00C6766F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>«Сельское поселение село Болхуны 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E82DC7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10</w:t>
      </w:r>
      <w:r w:rsidR="00364502" w:rsidRPr="00781D95">
        <w:rPr>
          <w:b/>
          <w:bCs/>
          <w:sz w:val="28"/>
          <w:lang w:val="ru-RU"/>
        </w:rPr>
        <w:t>.</w:t>
      </w:r>
      <w:r w:rsidR="00E6467F">
        <w:rPr>
          <w:b/>
          <w:bCs/>
          <w:sz w:val="28"/>
          <w:lang w:val="ru-RU"/>
        </w:rPr>
        <w:t>1</w:t>
      </w:r>
      <w:r>
        <w:rPr>
          <w:b/>
          <w:bCs/>
          <w:sz w:val="28"/>
          <w:lang w:val="ru-RU"/>
        </w:rPr>
        <w:t>1</w:t>
      </w:r>
      <w:r w:rsidR="00364502" w:rsidRPr="00781D95">
        <w:rPr>
          <w:b/>
          <w:bCs/>
          <w:sz w:val="28"/>
          <w:lang w:val="ru-RU"/>
        </w:rPr>
        <w:t>.202</w:t>
      </w:r>
      <w:r w:rsidR="00781D95" w:rsidRPr="00781D95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 w:rsidR="00E6467F">
        <w:rPr>
          <w:b/>
          <w:bCs/>
          <w:sz w:val="28"/>
          <w:lang w:val="ru-RU"/>
        </w:rPr>
        <w:t>5</w:t>
      </w:r>
      <w:r>
        <w:rPr>
          <w:b/>
          <w:bCs/>
          <w:sz w:val="28"/>
          <w:lang w:val="ru-RU"/>
        </w:rPr>
        <w:t>4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Default="00456212" w:rsidP="00E82DC7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="00E82DC7">
        <w:rPr>
          <w:bCs/>
          <w:sz w:val="28"/>
          <w:szCs w:val="28"/>
          <w:lang w:val="ru-RU"/>
        </w:rPr>
        <w:t>б исключении из списка невостребованных земельных долей</w:t>
      </w:r>
      <w:r>
        <w:rPr>
          <w:bCs/>
          <w:sz w:val="28"/>
          <w:szCs w:val="28"/>
          <w:lang w:val="ru-RU"/>
        </w:rPr>
        <w:t xml:space="preserve"> </w:t>
      </w:r>
    </w:p>
    <w:p w:rsidR="00E82DC7" w:rsidRDefault="00E82DC7" w:rsidP="00E82DC7">
      <w:pPr>
        <w:rPr>
          <w:sz w:val="28"/>
          <w:szCs w:val="28"/>
          <w:lang w:val="ru-RU"/>
        </w:rPr>
      </w:pPr>
    </w:p>
    <w:p w:rsidR="00364502" w:rsidRDefault="00364502" w:rsidP="00364502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</w:t>
      </w:r>
      <w:r w:rsidR="00E82DC7">
        <w:rPr>
          <w:sz w:val="28"/>
          <w:lang w:val="ru-RU"/>
        </w:rPr>
        <w:t xml:space="preserve">В соответствии с Земельным кодексом Российской Федерации, ст. 12.1 Федерального закона от 24.07.2002 № 101-ФЗ «Об обороте земель сельскохозяйственного назначения», </w:t>
      </w:r>
      <w:r w:rsidR="00E82DC7">
        <w:rPr>
          <w:sz w:val="28"/>
        </w:rPr>
        <w:t>Федеральн</w:t>
      </w:r>
      <w:r w:rsidR="00E82DC7">
        <w:rPr>
          <w:sz w:val="28"/>
          <w:lang w:val="ru-RU"/>
        </w:rPr>
        <w:t>ым</w:t>
      </w:r>
      <w:r w:rsidRPr="003C2BE9">
        <w:rPr>
          <w:sz w:val="28"/>
        </w:rPr>
        <w:t xml:space="preserve"> закон</w:t>
      </w:r>
      <w:r w:rsidR="00E82DC7">
        <w:rPr>
          <w:sz w:val="28"/>
          <w:lang w:val="ru-RU"/>
        </w:rPr>
        <w:t>ом</w:t>
      </w:r>
      <w:r w:rsidRPr="003C2BE9">
        <w:rPr>
          <w:sz w:val="28"/>
        </w:rPr>
        <w:t xml:space="preserve"> </w:t>
      </w:r>
      <w:r>
        <w:rPr>
          <w:sz w:val="28"/>
          <w:lang w:val="ru-RU"/>
        </w:rPr>
        <w:t xml:space="preserve">от 06.10.2003г. </w:t>
      </w:r>
      <w:r w:rsidRPr="003C2BE9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 w:rsidR="00E82DC7">
        <w:rPr>
          <w:sz w:val="28"/>
          <w:lang w:val="ru-RU"/>
        </w:rPr>
        <w:t>Уставом муниципального образования</w:t>
      </w:r>
      <w:r>
        <w:rPr>
          <w:sz w:val="28"/>
          <w:lang w:val="ru-RU"/>
        </w:rPr>
        <w:t xml:space="preserve"> «С</w:t>
      </w:r>
      <w:r w:rsidR="00E82DC7">
        <w:rPr>
          <w:sz w:val="28"/>
          <w:lang w:val="ru-RU"/>
        </w:rPr>
        <w:t>ельское поселение с</w:t>
      </w:r>
      <w:r>
        <w:rPr>
          <w:sz w:val="28"/>
          <w:lang w:val="ru-RU"/>
        </w:rPr>
        <w:t>ело Болхуны</w:t>
      </w:r>
      <w:r w:rsidR="00E82DC7">
        <w:rPr>
          <w:sz w:val="28"/>
          <w:lang w:val="ru-RU"/>
        </w:rPr>
        <w:t xml:space="preserve"> Ахтубинского муниципального образования Астраханской области</w:t>
      </w:r>
      <w:r>
        <w:rPr>
          <w:sz w:val="28"/>
          <w:lang w:val="ru-RU"/>
        </w:rPr>
        <w:t>»,</w:t>
      </w:r>
      <w:r w:rsidR="00E82DC7">
        <w:rPr>
          <w:sz w:val="28"/>
          <w:lang w:val="ru-RU"/>
        </w:rPr>
        <w:t xml:space="preserve"> на основании поступившего заявления от наследников об исключении из списка невостребованных земельных долей Карпинской Нины Сергеевны, </w:t>
      </w:r>
      <w:r>
        <w:rPr>
          <w:sz w:val="28"/>
          <w:lang w:val="ru-RU"/>
        </w:rPr>
        <w:t xml:space="preserve">администрация </w:t>
      </w:r>
      <w:r w:rsidR="00E82DC7" w:rsidRPr="00E82DC7">
        <w:rPr>
          <w:sz w:val="28"/>
          <w:lang w:val="ru-RU"/>
        </w:rPr>
        <w:t>муниципального образования «Сельское поселение село Болхуны Ахтубинского муниципального образования Астраханской области»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E82DC7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поступившего заявления от наследников, исключить из списка невостребованных земельных долей утвержденного постановлением № 55 от 01.12.2023г., Белоусову Марию Степановну. 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B157B6" w:rsidRDefault="00B157B6" w:rsidP="006A01A4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Постановление вступает в силу со дня его подписания и подлежит размещению на сайте</w:t>
      </w:r>
      <w:r w:rsidR="006A01A4">
        <w:rPr>
          <w:rStyle w:val="FontStyle12"/>
          <w:sz w:val="28"/>
          <w:szCs w:val="28"/>
        </w:rPr>
        <w:t xml:space="preserve"> </w:t>
      </w:r>
      <w:r w:rsidR="006A01A4" w:rsidRPr="006A01A4">
        <w:rPr>
          <w:rStyle w:val="FontStyle12"/>
          <w:sz w:val="28"/>
          <w:szCs w:val="28"/>
        </w:rPr>
        <w:t>муниципального образования «Сельское поселение село Болхуны Ахтубинского муниципального образования Астраханской области»</w:t>
      </w:r>
      <w:r w:rsidR="006A01A4">
        <w:rPr>
          <w:rStyle w:val="FontStyle12"/>
          <w:sz w:val="28"/>
          <w:szCs w:val="28"/>
        </w:rPr>
        <w:t xml:space="preserve"> утвержденного решением общего собрания собственников земельных долей от 01.12.2025 г. собственников земельных долей.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  <w:sectPr w:rsidR="00E4588D" w:rsidSect="0036450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320851" w:rsidRPr="00EA4341" w:rsidRDefault="00320851">
      <w:pPr>
        <w:rPr>
          <w:sz w:val="22"/>
          <w:szCs w:val="22"/>
          <w:lang w:val="ru-RU"/>
        </w:rPr>
      </w:pPr>
    </w:p>
    <w:sectPr w:rsidR="00320851" w:rsidRPr="00EA4341" w:rsidSect="000B6E19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25F44"/>
    <w:rsid w:val="00031956"/>
    <w:rsid w:val="00031D86"/>
    <w:rsid w:val="00054474"/>
    <w:rsid w:val="00064237"/>
    <w:rsid w:val="000667FE"/>
    <w:rsid w:val="000674AD"/>
    <w:rsid w:val="00071A87"/>
    <w:rsid w:val="0008187C"/>
    <w:rsid w:val="000911D5"/>
    <w:rsid w:val="000971F5"/>
    <w:rsid w:val="000B13AE"/>
    <w:rsid w:val="000B6E19"/>
    <w:rsid w:val="000C0235"/>
    <w:rsid w:val="000D1B77"/>
    <w:rsid w:val="000D4EAF"/>
    <w:rsid w:val="000F7D6E"/>
    <w:rsid w:val="0010109C"/>
    <w:rsid w:val="001152C6"/>
    <w:rsid w:val="0013225A"/>
    <w:rsid w:val="00143285"/>
    <w:rsid w:val="001519D4"/>
    <w:rsid w:val="0019546F"/>
    <w:rsid w:val="001B0D5E"/>
    <w:rsid w:val="001C55A5"/>
    <w:rsid w:val="00221E31"/>
    <w:rsid w:val="00226AA2"/>
    <w:rsid w:val="0023494F"/>
    <w:rsid w:val="00234E23"/>
    <w:rsid w:val="00240888"/>
    <w:rsid w:val="00250ABA"/>
    <w:rsid w:val="00252337"/>
    <w:rsid w:val="00267EC8"/>
    <w:rsid w:val="00280C9A"/>
    <w:rsid w:val="00296AFF"/>
    <w:rsid w:val="002A349C"/>
    <w:rsid w:val="002B3574"/>
    <w:rsid w:val="002B5832"/>
    <w:rsid w:val="002D6D8D"/>
    <w:rsid w:val="002E627C"/>
    <w:rsid w:val="003072AA"/>
    <w:rsid w:val="00320851"/>
    <w:rsid w:val="003230FF"/>
    <w:rsid w:val="00325521"/>
    <w:rsid w:val="0034229F"/>
    <w:rsid w:val="00363AFD"/>
    <w:rsid w:val="00364502"/>
    <w:rsid w:val="00365AAB"/>
    <w:rsid w:val="00375D1B"/>
    <w:rsid w:val="00380539"/>
    <w:rsid w:val="00396686"/>
    <w:rsid w:val="003A2262"/>
    <w:rsid w:val="003B305F"/>
    <w:rsid w:val="003C72EA"/>
    <w:rsid w:val="003D02DA"/>
    <w:rsid w:val="003D1450"/>
    <w:rsid w:val="00403EA3"/>
    <w:rsid w:val="00405894"/>
    <w:rsid w:val="004063CC"/>
    <w:rsid w:val="00410036"/>
    <w:rsid w:val="004426D4"/>
    <w:rsid w:val="00456212"/>
    <w:rsid w:val="00461AEB"/>
    <w:rsid w:val="004738CC"/>
    <w:rsid w:val="00473E15"/>
    <w:rsid w:val="0048008D"/>
    <w:rsid w:val="00484FFA"/>
    <w:rsid w:val="00490498"/>
    <w:rsid w:val="00494DBA"/>
    <w:rsid w:val="004A4443"/>
    <w:rsid w:val="004A678C"/>
    <w:rsid w:val="004A6916"/>
    <w:rsid w:val="004D2463"/>
    <w:rsid w:val="004E7C15"/>
    <w:rsid w:val="004F0091"/>
    <w:rsid w:val="005036DE"/>
    <w:rsid w:val="00517980"/>
    <w:rsid w:val="005373D0"/>
    <w:rsid w:val="005427ED"/>
    <w:rsid w:val="005438CC"/>
    <w:rsid w:val="0056046B"/>
    <w:rsid w:val="00560FAB"/>
    <w:rsid w:val="00562CD3"/>
    <w:rsid w:val="00567423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F7D1E"/>
    <w:rsid w:val="00601E51"/>
    <w:rsid w:val="0060640F"/>
    <w:rsid w:val="00627883"/>
    <w:rsid w:val="0064300E"/>
    <w:rsid w:val="00644DB6"/>
    <w:rsid w:val="00662080"/>
    <w:rsid w:val="00662C1B"/>
    <w:rsid w:val="006724C6"/>
    <w:rsid w:val="006906F9"/>
    <w:rsid w:val="006A01A4"/>
    <w:rsid w:val="006A686E"/>
    <w:rsid w:val="006D0E69"/>
    <w:rsid w:val="006E267A"/>
    <w:rsid w:val="007002A7"/>
    <w:rsid w:val="00711160"/>
    <w:rsid w:val="00725118"/>
    <w:rsid w:val="007447B6"/>
    <w:rsid w:val="00747355"/>
    <w:rsid w:val="00751AB6"/>
    <w:rsid w:val="00781D95"/>
    <w:rsid w:val="007A01EC"/>
    <w:rsid w:val="007B26F7"/>
    <w:rsid w:val="007B2F49"/>
    <w:rsid w:val="007C6838"/>
    <w:rsid w:val="007E0241"/>
    <w:rsid w:val="007E3A59"/>
    <w:rsid w:val="007E42E7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766D6"/>
    <w:rsid w:val="0088422B"/>
    <w:rsid w:val="00887553"/>
    <w:rsid w:val="00892288"/>
    <w:rsid w:val="00892CC6"/>
    <w:rsid w:val="008B3482"/>
    <w:rsid w:val="008B7089"/>
    <w:rsid w:val="008C5F60"/>
    <w:rsid w:val="008D1CA3"/>
    <w:rsid w:val="008D7F22"/>
    <w:rsid w:val="008E0083"/>
    <w:rsid w:val="008F200D"/>
    <w:rsid w:val="00906AE9"/>
    <w:rsid w:val="00925E5F"/>
    <w:rsid w:val="00926955"/>
    <w:rsid w:val="00931C5E"/>
    <w:rsid w:val="0096321A"/>
    <w:rsid w:val="009651EE"/>
    <w:rsid w:val="009674E0"/>
    <w:rsid w:val="00975473"/>
    <w:rsid w:val="00976731"/>
    <w:rsid w:val="0098713D"/>
    <w:rsid w:val="009B0F31"/>
    <w:rsid w:val="009B5C46"/>
    <w:rsid w:val="009D4B0F"/>
    <w:rsid w:val="009D5F42"/>
    <w:rsid w:val="009F008A"/>
    <w:rsid w:val="009F4D05"/>
    <w:rsid w:val="00A130FD"/>
    <w:rsid w:val="00A240D2"/>
    <w:rsid w:val="00A3374E"/>
    <w:rsid w:val="00A81801"/>
    <w:rsid w:val="00AA215D"/>
    <w:rsid w:val="00AC5812"/>
    <w:rsid w:val="00AD3394"/>
    <w:rsid w:val="00AE19B2"/>
    <w:rsid w:val="00AE664A"/>
    <w:rsid w:val="00B00909"/>
    <w:rsid w:val="00B11BAB"/>
    <w:rsid w:val="00B157B6"/>
    <w:rsid w:val="00B2000E"/>
    <w:rsid w:val="00B407F6"/>
    <w:rsid w:val="00B41F53"/>
    <w:rsid w:val="00B46FD1"/>
    <w:rsid w:val="00B56DC6"/>
    <w:rsid w:val="00B575C1"/>
    <w:rsid w:val="00B64DB5"/>
    <w:rsid w:val="00B672F5"/>
    <w:rsid w:val="00B75F89"/>
    <w:rsid w:val="00B90243"/>
    <w:rsid w:val="00B93044"/>
    <w:rsid w:val="00BB4141"/>
    <w:rsid w:val="00BD79D1"/>
    <w:rsid w:val="00BE71ED"/>
    <w:rsid w:val="00BF4281"/>
    <w:rsid w:val="00C001BD"/>
    <w:rsid w:val="00C04A26"/>
    <w:rsid w:val="00C55884"/>
    <w:rsid w:val="00C65D6D"/>
    <w:rsid w:val="00C6766F"/>
    <w:rsid w:val="00C71752"/>
    <w:rsid w:val="00C94209"/>
    <w:rsid w:val="00CB6718"/>
    <w:rsid w:val="00CD6AF9"/>
    <w:rsid w:val="00CE5894"/>
    <w:rsid w:val="00CF54D1"/>
    <w:rsid w:val="00D03256"/>
    <w:rsid w:val="00D30E39"/>
    <w:rsid w:val="00D42AED"/>
    <w:rsid w:val="00D433DA"/>
    <w:rsid w:val="00D43E54"/>
    <w:rsid w:val="00D54284"/>
    <w:rsid w:val="00D702C6"/>
    <w:rsid w:val="00D859CA"/>
    <w:rsid w:val="00D90F57"/>
    <w:rsid w:val="00DA05B7"/>
    <w:rsid w:val="00DA7680"/>
    <w:rsid w:val="00DD168B"/>
    <w:rsid w:val="00DD3965"/>
    <w:rsid w:val="00DE1A5E"/>
    <w:rsid w:val="00DF2715"/>
    <w:rsid w:val="00E211E4"/>
    <w:rsid w:val="00E4588D"/>
    <w:rsid w:val="00E50AF2"/>
    <w:rsid w:val="00E60C30"/>
    <w:rsid w:val="00E6467F"/>
    <w:rsid w:val="00E661A1"/>
    <w:rsid w:val="00E80359"/>
    <w:rsid w:val="00E82DC7"/>
    <w:rsid w:val="00E91780"/>
    <w:rsid w:val="00EA0703"/>
    <w:rsid w:val="00EA2570"/>
    <w:rsid w:val="00EA4341"/>
    <w:rsid w:val="00EE23B0"/>
    <w:rsid w:val="00EE606B"/>
    <w:rsid w:val="00EE657B"/>
    <w:rsid w:val="00EF2952"/>
    <w:rsid w:val="00F0101B"/>
    <w:rsid w:val="00F0751B"/>
    <w:rsid w:val="00F20146"/>
    <w:rsid w:val="00F22404"/>
    <w:rsid w:val="00F233FB"/>
    <w:rsid w:val="00F26B79"/>
    <w:rsid w:val="00F26CB1"/>
    <w:rsid w:val="00F30CF1"/>
    <w:rsid w:val="00F367A9"/>
    <w:rsid w:val="00FA6A5E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8927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2310-2708-4B24-A331-00EAF14B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212</cp:revision>
  <cp:lastPrinted>2025-03-13T11:05:00Z</cp:lastPrinted>
  <dcterms:created xsi:type="dcterms:W3CDTF">2023-04-07T06:00:00Z</dcterms:created>
  <dcterms:modified xsi:type="dcterms:W3CDTF">2025-11-07T10:16:00Z</dcterms:modified>
</cp:coreProperties>
</file>