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59" w:rsidRDefault="00EA5169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0D59" w:rsidRDefault="00EA5169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ge">
              <wp:posOffset>243205</wp:posOffset>
            </wp:positionV>
            <wp:extent cx="644525" cy="1155700"/>
            <wp:effectExtent l="0" t="0" r="3175" b="6350"/>
            <wp:wrapTopAndBottom/>
            <wp:docPr id="1" name="Рисунок 1" descr="БолхуныСП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олхуныСП-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D59" w:rsidRPr="00A61E49" w:rsidRDefault="00EA5169" w:rsidP="00A61E49">
      <w:pPr>
        <w:pStyle w:val="NoSpac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«СЕЛЬСКОЕ ПОСЕЛЕНИЕ СЕЛО БОЛХУНЫ АХТУБИНСКОГО МУНИЦИПАЛЬНОГО РАЙОНА АСТРАХАНСКОЙ ОБЛАСТИ»</w:t>
      </w:r>
    </w:p>
    <w:p w:rsidR="00480D59" w:rsidRDefault="00EA5169">
      <w:pPr>
        <w:pStyle w:val="a8"/>
        <w:jc w:val="center"/>
      </w:pPr>
      <w:r>
        <w:rPr>
          <w:b/>
        </w:rPr>
        <w:t>ПОСТАНОВЛЕНИЕ</w:t>
      </w:r>
    </w:p>
    <w:p w:rsidR="00480D59" w:rsidRDefault="00DD7E20" w:rsidP="00A61E49">
      <w:pPr>
        <w:pStyle w:val="a8"/>
        <w:tabs>
          <w:tab w:val="left" w:pos="8432"/>
        </w:tabs>
      </w:pPr>
      <w:r>
        <w:t>от16.12.2024 г.</w:t>
      </w:r>
      <w:r w:rsidR="00A61E49">
        <w:tab/>
      </w:r>
      <w:r>
        <w:t>№59-П</w:t>
      </w:r>
      <w:bookmarkStart w:id="0" w:name="_GoBack"/>
      <w:bookmarkEnd w:id="0"/>
    </w:p>
    <w:p w:rsidR="00480D59" w:rsidRDefault="00480D59">
      <w:pPr>
        <w:pStyle w:val="a8"/>
        <w:tabs>
          <w:tab w:val="left" w:pos="1088"/>
        </w:tabs>
        <w:ind w:firstLineChars="150" w:firstLine="360"/>
      </w:pPr>
    </w:p>
    <w:p w:rsidR="00480D59" w:rsidRDefault="00EA5169">
      <w:pPr>
        <w:shd w:val="clear" w:color="auto" w:fill="FFFFFF"/>
        <w:tabs>
          <w:tab w:val="left" w:pos="5812"/>
        </w:tabs>
        <w:spacing w:after="0" w:line="240" w:lineRule="auto"/>
        <w:ind w:right="41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«Развитие сферы культуры в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 село Болхуны Ахтубинского муниципального района Астраханской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0D59" w:rsidRDefault="00480D59">
      <w:pPr>
        <w:pStyle w:val="a8"/>
        <w:tabs>
          <w:tab w:val="left" w:pos="142"/>
        </w:tabs>
        <w:ind w:right="4394"/>
        <w:jc w:val="both"/>
      </w:pPr>
    </w:p>
    <w:p w:rsidR="00480D59" w:rsidRDefault="00EA5169" w:rsidP="00A61E49">
      <w:pPr>
        <w:pStyle w:val="a8"/>
        <w:jc w:val="both"/>
      </w:pPr>
      <w:r>
        <w:tab/>
        <w:t>В целях</w:t>
      </w:r>
      <w:r>
        <w:rPr>
          <w:color w:val="FF0000"/>
        </w:rPr>
        <w:t xml:space="preserve"> </w:t>
      </w:r>
      <w:r>
        <w:t xml:space="preserve">повышения роли культуры в воспитании, просвещении и в обеспечении досуга жителей на территории </w:t>
      </w:r>
      <w:r>
        <w:rPr>
          <w:bCs/>
        </w:rPr>
        <w:t xml:space="preserve">муниципального образования </w:t>
      </w:r>
      <w:r>
        <w:t xml:space="preserve">«Сельское поселение село Болхуны Ахтубинского муниципального района Астраханской области»,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  от 09.11.2023 № 44-П «</w:t>
      </w:r>
      <w:r>
        <w:rPr>
          <w:bCs/>
        </w:rPr>
        <w:t xml:space="preserve">О порядке разработки, утверждения, реализации и оценки эффективности муниципальных программ на территории </w:t>
      </w:r>
      <w:r>
        <w:t>муниципального образования «Сельское поселение село Болхуны Ахтубинского муниципального района Астраханской области»</w:t>
      </w:r>
    </w:p>
    <w:p w:rsidR="00480D59" w:rsidRDefault="00EA5169">
      <w:pPr>
        <w:pStyle w:val="a8"/>
        <w:jc w:val="center"/>
      </w:pPr>
      <w:r>
        <w:t>ПОСТАНОВЛЯЕТ:</w:t>
      </w:r>
    </w:p>
    <w:p w:rsidR="00480D59" w:rsidRDefault="00480D59">
      <w:pPr>
        <w:pStyle w:val="a8"/>
        <w:jc w:val="center"/>
      </w:pPr>
    </w:p>
    <w:p w:rsidR="00480D59" w:rsidRDefault="00EA5169">
      <w:pPr>
        <w:pStyle w:val="a8"/>
        <w:numPr>
          <w:ilvl w:val="0"/>
          <w:numId w:val="1"/>
        </w:numPr>
        <w:tabs>
          <w:tab w:val="left" w:pos="142"/>
        </w:tabs>
        <w:jc w:val="both"/>
      </w:pPr>
      <w:r>
        <w:t xml:space="preserve">Утвердить муниципальную программу «Развитие сферы культуры </w:t>
      </w:r>
      <w:r>
        <w:rPr>
          <w:bCs/>
        </w:rPr>
        <w:t xml:space="preserve">муниципального образования </w:t>
      </w:r>
      <w:r>
        <w:t xml:space="preserve">«Сельское поселение село Болхуны Ахтубинского муниципального района Астраханской области» (прилагается). </w:t>
      </w:r>
    </w:p>
    <w:p w:rsidR="00480D59" w:rsidRDefault="00EA5169">
      <w:pPr>
        <w:numPr>
          <w:ilvl w:val="0"/>
          <w:numId w:val="1"/>
        </w:numPr>
        <w:tabs>
          <w:tab w:val="left" w:pos="284"/>
        </w:tabs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A61E49" w:rsidRPr="00A61E4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A61E49" w:rsidRPr="00A61E49">
        <w:rPr>
          <w:rFonts w:ascii="Times New Roman" w:hAnsi="Times New Roman" w:cs="Times New Roman"/>
          <w:sz w:val="24"/>
          <w:szCs w:val="24"/>
        </w:rPr>
        <w:t>«Сельское поселение село Болхуны Ахтубинского муниципального района Астраханской области»</w:t>
      </w:r>
      <w:r w:rsidR="00A61E49"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61E49">
        <w:rPr>
          <w:rFonts w:ascii="Times New Roman" w:eastAsia="Times New Roman" w:hAnsi="Times New Roman"/>
          <w:sz w:val="24"/>
          <w:szCs w:val="24"/>
        </w:rPr>
        <w:t>08.12.2023г.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A61E49">
        <w:rPr>
          <w:rFonts w:ascii="Times New Roman" w:eastAsia="Times New Roman" w:hAnsi="Times New Roman"/>
          <w:sz w:val="24"/>
          <w:szCs w:val="24"/>
        </w:rPr>
        <w:t>64</w:t>
      </w:r>
      <w:r>
        <w:rPr>
          <w:rFonts w:ascii="Times New Roman" w:eastAsia="Times New Roman" w:hAnsi="Times New Roman"/>
          <w:sz w:val="24"/>
          <w:szCs w:val="24"/>
        </w:rPr>
        <w:t xml:space="preserve">-П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«Об утверждении муниципальной программы «Развитие сферы культуры в </w:t>
      </w:r>
      <w:r w:rsidR="00A61E49" w:rsidRPr="00A61E4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A61E49" w:rsidRPr="00A61E49">
        <w:rPr>
          <w:rFonts w:ascii="Times New Roman" w:hAnsi="Times New Roman" w:cs="Times New Roman"/>
          <w:sz w:val="24"/>
          <w:szCs w:val="24"/>
        </w:rPr>
        <w:t>«Сельское поселение село Болхуны Ахтубинского муниципального района Астраханской области»</w:t>
      </w:r>
    </w:p>
    <w:p w:rsidR="00480D59" w:rsidRDefault="00EA5169">
      <w:pPr>
        <w:pStyle w:val="a8"/>
        <w:numPr>
          <w:ilvl w:val="0"/>
          <w:numId w:val="1"/>
        </w:numPr>
        <w:jc w:val="both"/>
      </w:pPr>
      <w:r>
        <w:t xml:space="preserve">Заведующей сектора общего отдела администрации </w:t>
      </w:r>
      <w:r>
        <w:rPr>
          <w:bCs/>
        </w:rPr>
        <w:t xml:space="preserve">муниципального образования </w:t>
      </w:r>
      <w:r>
        <w:t xml:space="preserve">«Сельское поселение село Болхуны Ахтубинского муниципального района Астраханской области» (Калюжной Н.А.) разместить настоящее постановление в сети Интернет на официальном сайте администрации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области».</w:t>
      </w:r>
    </w:p>
    <w:p w:rsidR="00480D59" w:rsidRDefault="00EA5169">
      <w:pPr>
        <w:pStyle w:val="a8"/>
        <w:numPr>
          <w:ilvl w:val="0"/>
          <w:numId w:val="1"/>
        </w:numPr>
        <w:jc w:val="both"/>
      </w:pPr>
      <w:r>
        <w:t>Настоящее постановление вступает в силу со дня его подписания.</w:t>
      </w:r>
    </w:p>
    <w:p w:rsidR="00480D59" w:rsidRDefault="00EA5169">
      <w:pPr>
        <w:pStyle w:val="a8"/>
        <w:numPr>
          <w:ilvl w:val="0"/>
          <w:numId w:val="1"/>
        </w:numPr>
        <w:jc w:val="both"/>
      </w:pPr>
      <w:r>
        <w:rPr>
          <w:bCs/>
        </w:rPr>
        <w:t>Контроль за исполнением настоящего постановления оставляю за собой</w:t>
      </w:r>
    </w:p>
    <w:p w:rsidR="00480D59" w:rsidRDefault="00480D59">
      <w:pPr>
        <w:pStyle w:val="a8"/>
        <w:jc w:val="both"/>
      </w:pPr>
    </w:p>
    <w:p w:rsidR="00480D59" w:rsidRPr="00A61E49" w:rsidRDefault="00480D59">
      <w:pPr>
        <w:pStyle w:val="a8"/>
        <w:jc w:val="both"/>
      </w:pPr>
    </w:p>
    <w:p w:rsidR="00480D59" w:rsidRDefault="00EA5169">
      <w:pPr>
        <w:pStyle w:val="a8"/>
      </w:pPr>
      <w:r>
        <w:t>Глава муниципального образования                                            Н. Д. Руденко</w:t>
      </w:r>
    </w:p>
    <w:p w:rsidR="00480D59" w:rsidRDefault="00EA5169">
      <w:pPr>
        <w:pStyle w:val="a8"/>
        <w:pageBreakBefore/>
        <w:ind w:left="-284" w:firstLine="284"/>
        <w:jc w:val="right"/>
      </w:pPr>
      <w:r>
        <w:lastRenderedPageBreak/>
        <w:t xml:space="preserve">    Приложение № 1 к постановлению</w:t>
      </w:r>
    </w:p>
    <w:p w:rsidR="00480D59" w:rsidRDefault="00EA5169">
      <w:pPr>
        <w:pStyle w:val="a8"/>
        <w:ind w:left="6237"/>
        <w:jc w:val="right"/>
      </w:pPr>
      <w:r>
        <w:t xml:space="preserve">администрации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</w:t>
      </w:r>
    </w:p>
    <w:p w:rsidR="00480D59" w:rsidRDefault="00EA51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480D59" w:rsidRPr="00EA5169" w:rsidRDefault="00EA5169" w:rsidP="00EA5169">
      <w:pPr>
        <w:pStyle w:val="a8"/>
        <w:tabs>
          <w:tab w:val="left" w:pos="142"/>
        </w:tabs>
        <w:jc w:val="center"/>
        <w:rPr>
          <w:b/>
        </w:rPr>
      </w:pPr>
      <w:r>
        <w:rPr>
          <w:b/>
        </w:rPr>
        <w:t xml:space="preserve">«Развитие сферы культуры в </w:t>
      </w:r>
      <w:r>
        <w:rPr>
          <w:b/>
          <w:bCs/>
        </w:rPr>
        <w:t xml:space="preserve">муниципальном образовании </w:t>
      </w:r>
      <w:r>
        <w:rPr>
          <w:b/>
        </w:rPr>
        <w:t>«Сельское поселение село Болхуны Ахтубинского муниципального района Астраханской области»</w:t>
      </w:r>
    </w:p>
    <w:p w:rsidR="00480D59" w:rsidRDefault="00EA5169">
      <w:pPr>
        <w:pStyle w:val="a8"/>
        <w:tabs>
          <w:tab w:val="left" w:pos="142"/>
        </w:tabs>
        <w:jc w:val="center"/>
        <w:rPr>
          <w:caps/>
        </w:rPr>
      </w:pPr>
      <w:r>
        <w:rPr>
          <w:caps/>
        </w:rPr>
        <w:t>Паспорт   программы</w:t>
      </w:r>
    </w:p>
    <w:p w:rsidR="00480D59" w:rsidRDefault="00EA5169" w:rsidP="00EA5169">
      <w:pPr>
        <w:pStyle w:val="a8"/>
        <w:tabs>
          <w:tab w:val="left" w:pos="142"/>
        </w:tabs>
        <w:jc w:val="center"/>
      </w:pPr>
      <w:r>
        <w:rPr>
          <w:b/>
        </w:rPr>
        <w:t xml:space="preserve"> </w:t>
      </w:r>
      <w:r w:rsidR="00A61E49">
        <w:t>на 2025-2027</w:t>
      </w:r>
      <w:r>
        <w:t xml:space="preserve"> годы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7"/>
        <w:gridCol w:w="7380"/>
      </w:tblGrid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tabs>
                <w:tab w:val="left" w:pos="142"/>
              </w:tabs>
            </w:pPr>
            <w:r>
              <w:t xml:space="preserve">Муниципальная программа «Развитие сферы культуры </w:t>
            </w:r>
          </w:p>
          <w:p w:rsidR="00480D59" w:rsidRDefault="00EA5169">
            <w:pPr>
              <w:pStyle w:val="a8"/>
              <w:tabs>
                <w:tab w:val="left" w:pos="142"/>
              </w:tabs>
            </w:pPr>
            <w:r>
              <w:t xml:space="preserve">в </w:t>
            </w:r>
            <w:r>
              <w:rPr>
                <w:bCs/>
              </w:rPr>
              <w:t xml:space="preserve">муниципальном образовании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  <w:p w:rsidR="00480D59" w:rsidRDefault="00EA51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  <w:p w:rsidR="00480D59" w:rsidRDefault="00EA5169">
            <w:pPr>
              <w:pStyle w:val="a8"/>
              <w:jc w:val="both"/>
            </w:pPr>
            <w:r>
              <w:rPr>
                <w:color w:val="000000"/>
              </w:rPr>
              <w:t xml:space="preserve">Устав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  <w:p w:rsidR="00480D59" w:rsidRDefault="00EA5169">
            <w:pPr>
              <w:pStyle w:val="a8"/>
              <w:jc w:val="both"/>
            </w:pPr>
            <w:r>
              <w:rPr>
                <w:color w:val="000000"/>
              </w:rPr>
              <w:t xml:space="preserve"> Постановление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 от 09.11.2023 № 44-П «</w:t>
            </w:r>
            <w:r>
              <w:rPr>
                <w:bCs/>
              </w:rPr>
              <w:t xml:space="preserve">О порядке разработки, утверждения, реализации и оценки эффективности муниципальных программ на территории </w:t>
            </w:r>
            <w: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 w:rsidP="00EA5169">
            <w:pPr>
              <w:pStyle w:val="a8"/>
              <w:jc w:val="both"/>
            </w:pPr>
            <w:r>
              <w:t xml:space="preserve">Администрация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 xml:space="preserve">Администрация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 xml:space="preserve">Координаторы и исполнители  </w:t>
            </w:r>
            <w:r>
              <w:rPr>
                <w:b/>
              </w:rPr>
              <w:br/>
              <w:t>мероприятий </w:t>
            </w:r>
            <w:r>
              <w:rPr>
                <w:b/>
              </w:rPr>
              <w:br/>
              <w:t>программы: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both"/>
            </w:pPr>
            <w:r>
              <w:t xml:space="preserve"> - Администрация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  <w:p w:rsidR="00480D59" w:rsidRDefault="00EA5169">
            <w:pPr>
              <w:pStyle w:val="a8"/>
            </w:pPr>
            <w:r>
              <w:t xml:space="preserve"> - МКУК «Дом культуры»  </w:t>
            </w:r>
            <w:r w:rsidR="00A61E49">
              <w:rPr>
                <w:bCs/>
              </w:rPr>
              <w:t xml:space="preserve">муниципального образования </w:t>
            </w:r>
            <w:r w:rsidR="00A61E49">
              <w:t>«Сельское поселение село Болхуны Ахтубинского муниципального района Астраханской области»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>Основные цели и задачи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ind w:left="72" w:right="72"/>
            </w:pPr>
            <w:r>
              <w:t>Цель:</w:t>
            </w:r>
          </w:p>
          <w:p w:rsidR="00480D59" w:rsidRDefault="00EA5169">
            <w:pPr>
              <w:pStyle w:val="a8"/>
              <w:ind w:left="72" w:right="72"/>
            </w:pPr>
            <w:r>
              <w:t xml:space="preserve"> обеспечение доступности населения к культурным ценностям и удовлетворения культурных потребностей граждан. </w:t>
            </w:r>
          </w:p>
          <w:p w:rsidR="00480D59" w:rsidRDefault="00EA5169">
            <w:pPr>
              <w:pStyle w:val="a8"/>
              <w:ind w:left="72" w:right="72"/>
            </w:pPr>
            <w:r>
              <w:t>Задачи:</w:t>
            </w:r>
          </w:p>
          <w:p w:rsidR="00480D59" w:rsidRDefault="00EA5169">
            <w:pPr>
              <w:pStyle w:val="a8"/>
              <w:ind w:left="72" w:right="72"/>
            </w:pPr>
            <w:r>
              <w:t xml:space="preserve">- повышение качества услуг в сфере культуры; </w:t>
            </w:r>
          </w:p>
          <w:p w:rsidR="00480D59" w:rsidRDefault="00EA5169">
            <w:pPr>
              <w:pStyle w:val="a8"/>
              <w:ind w:left="72" w:right="72"/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сохранение и развитие творческого потенциала у жителей села</w:t>
            </w:r>
            <w:r>
              <w:t>;</w:t>
            </w:r>
          </w:p>
          <w:p w:rsidR="00480D59" w:rsidRDefault="00EA5169">
            <w:pPr>
              <w:pStyle w:val="a8"/>
              <w:ind w:left="72" w:right="72"/>
            </w:pPr>
            <w:r>
              <w:t>- создание условий для организации досуга и обеспечение жителей поселения услугами учреждений культуры;</w:t>
            </w:r>
          </w:p>
          <w:p w:rsidR="00480D59" w:rsidRDefault="00EA5169">
            <w:pPr>
              <w:pStyle w:val="a8"/>
              <w:ind w:left="72" w:right="72"/>
            </w:pPr>
            <w:r>
              <w:t>- развитие инфраструктуры отрасли, укрепление ее материально-технической базы;</w:t>
            </w:r>
          </w:p>
          <w:p w:rsidR="00480D59" w:rsidRDefault="00EA5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стимулирование и поддержка творческих инициатив, создание условий для самореализации населения.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jc w:val="center"/>
            </w:pPr>
            <w:r>
              <w:rPr>
                <w:b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A61E49">
            <w:pPr>
              <w:pStyle w:val="a8"/>
              <w:jc w:val="both"/>
            </w:pPr>
            <w:r>
              <w:t>2025-2027</w:t>
            </w:r>
            <w:r w:rsidR="00EA5169">
              <w:t xml:space="preserve"> годы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spacing w:line="228" w:lineRule="auto"/>
              <w:jc w:val="center"/>
            </w:pPr>
            <w:r>
              <w:rPr>
                <w:b/>
              </w:rPr>
              <w:lastRenderedPageBreak/>
              <w:t>Объемы и источники финансирования</w:t>
            </w:r>
          </w:p>
          <w:p w:rsidR="00480D59" w:rsidRDefault="00EA5169">
            <w:pPr>
              <w:pStyle w:val="a8"/>
              <w:spacing w:line="228" w:lineRule="auto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spacing w:line="228" w:lineRule="auto"/>
              <w:jc w:val="both"/>
            </w:pPr>
            <w:r>
              <w:t xml:space="preserve">Общий объем финансирования Программы составляет– </w:t>
            </w:r>
            <w:r w:rsidR="00A61E49">
              <w:rPr>
                <w:b/>
              </w:rPr>
              <w:t>1512,75908</w:t>
            </w:r>
            <w:r>
              <w:t xml:space="preserve"> тыс. рублей </w:t>
            </w:r>
          </w:p>
          <w:p w:rsidR="00480D59" w:rsidRDefault="00EA5169">
            <w:pPr>
              <w:pStyle w:val="a8"/>
              <w:spacing w:line="228" w:lineRule="auto"/>
              <w:jc w:val="both"/>
            </w:pPr>
            <w:r>
              <w:t>из них:</w:t>
            </w:r>
          </w:p>
          <w:p w:rsidR="00480D59" w:rsidRDefault="00A61E49">
            <w:pPr>
              <w:pStyle w:val="a8"/>
              <w:spacing w:line="228" w:lineRule="auto"/>
              <w:jc w:val="both"/>
            </w:pPr>
            <w:r>
              <w:t>2025</w:t>
            </w:r>
            <w:r w:rsidR="00EA5169">
              <w:t xml:space="preserve"> год   -  </w:t>
            </w:r>
            <w:r>
              <w:t>1007,72980</w:t>
            </w:r>
            <w:r w:rsidR="00EA5169">
              <w:t xml:space="preserve"> тыс. руб.</w:t>
            </w:r>
          </w:p>
          <w:p w:rsidR="00480D59" w:rsidRDefault="00A61E49">
            <w:pPr>
              <w:pStyle w:val="a8"/>
              <w:spacing w:line="228" w:lineRule="auto"/>
              <w:jc w:val="both"/>
            </w:pPr>
            <w:r>
              <w:t>2026</w:t>
            </w:r>
            <w:r w:rsidR="00EA5169">
              <w:t xml:space="preserve"> год   -  </w:t>
            </w:r>
            <w:r>
              <w:t>252,51464</w:t>
            </w:r>
            <w:r w:rsidR="00EA5169">
              <w:t xml:space="preserve"> тыс. руб.</w:t>
            </w:r>
          </w:p>
          <w:p w:rsidR="00480D59" w:rsidRDefault="00A61E49">
            <w:pPr>
              <w:pStyle w:val="a8"/>
              <w:spacing w:line="228" w:lineRule="auto"/>
              <w:jc w:val="both"/>
            </w:pPr>
            <w:r>
              <w:t>2027</w:t>
            </w:r>
            <w:r w:rsidR="00EA5169">
              <w:t xml:space="preserve"> год   -  </w:t>
            </w:r>
            <w:r>
              <w:t>252,51464</w:t>
            </w:r>
            <w:r w:rsidR="00EA5169">
              <w:t xml:space="preserve"> тыс. руб.;</w:t>
            </w:r>
          </w:p>
          <w:p w:rsidR="00480D59" w:rsidRDefault="00480D59">
            <w:pPr>
              <w:pStyle w:val="a8"/>
              <w:spacing w:line="228" w:lineRule="auto"/>
              <w:jc w:val="both"/>
            </w:pP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a8"/>
              <w:spacing w:line="228" w:lineRule="auto"/>
              <w:jc w:val="center"/>
            </w:pPr>
            <w:r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widowControl w:val="0"/>
              <w:ind w:left="72" w:right="72"/>
            </w:pPr>
            <w: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480D59" w:rsidRDefault="00EA5169">
            <w:pPr>
              <w:pStyle w:val="a8"/>
              <w:widowControl w:val="0"/>
              <w:ind w:left="72" w:right="72"/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повышение профессионального уровня учреждения культуры, обучением новым технологиям и формам работы, что в результате позволит повысить качество предоставления услуг в сфере культуры;</w:t>
            </w:r>
          </w:p>
          <w:p w:rsidR="00480D59" w:rsidRDefault="00EA5169">
            <w:pPr>
              <w:pStyle w:val="a8"/>
              <w:widowControl w:val="0"/>
              <w:ind w:left="72" w:right="72"/>
            </w:pPr>
            <w:r>
              <w:t>- формирование новых творческих коллективов и поддержка существующих;</w:t>
            </w:r>
          </w:p>
          <w:p w:rsidR="00480D59" w:rsidRDefault="00EA5169">
            <w:pPr>
              <w:pStyle w:val="a8"/>
            </w:pPr>
            <w:r>
              <w:t>- улучшение материально-технической базы для развития культуры;</w:t>
            </w:r>
          </w:p>
          <w:p w:rsidR="00480D59" w:rsidRDefault="00EA5169">
            <w:pPr>
              <w:pStyle w:val="a8"/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 рост зрительского интереса к проводимым мероприятиям, выставкам народного творчества.</w:t>
            </w:r>
          </w:p>
        </w:tc>
      </w:tr>
      <w:tr w:rsidR="00480D59"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D59" w:rsidRDefault="00EA51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 xml:space="preserve">Контроль за ходом реализации программы осуществляется администрацией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области», в соответствии с ее полномочиями, установленными федеральным и областным законодательством.</w:t>
            </w:r>
          </w:p>
          <w:p w:rsidR="00480D59" w:rsidRDefault="00EA5169">
            <w:pPr>
              <w:pStyle w:val="a8"/>
              <w:jc w:val="both"/>
            </w:pPr>
            <w:r>
              <w:t xml:space="preserve">Администрация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480D59" w:rsidRDefault="00480D59">
      <w:pPr>
        <w:pStyle w:val="a8"/>
        <w:jc w:val="center"/>
      </w:pPr>
    </w:p>
    <w:p w:rsidR="00480D59" w:rsidRDefault="00EA5169">
      <w:pPr>
        <w:pStyle w:val="ae"/>
        <w:widowControl w:val="0"/>
        <w:numPr>
          <w:ilvl w:val="0"/>
          <w:numId w:val="2"/>
        </w:numPr>
        <w:tabs>
          <w:tab w:val="left" w:pos="862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основных проблем сферы культуры</w:t>
      </w:r>
    </w:p>
    <w:p w:rsidR="00480D59" w:rsidRDefault="00EA5169">
      <w:pPr>
        <w:pStyle w:val="a8"/>
        <w:ind w:left="720"/>
        <w:jc w:val="center"/>
        <w:rPr>
          <w:b/>
        </w:rPr>
      </w:pPr>
      <w:r>
        <w:rPr>
          <w:b/>
          <w:bCs/>
        </w:rPr>
        <w:t xml:space="preserve">муниципального образования </w:t>
      </w:r>
      <w:r>
        <w:rPr>
          <w:b/>
        </w:rPr>
        <w:t>«Сельское поселение село Болхуны Ахтубинского муниципального района Астраханской области»</w:t>
      </w:r>
    </w:p>
    <w:p w:rsidR="00480D59" w:rsidRDefault="00EA5169">
      <w:pPr>
        <w:pStyle w:val="a8"/>
        <w:jc w:val="both"/>
      </w:pPr>
      <w:r>
        <w:t>2.1.</w:t>
      </w:r>
      <w:r>
        <w:tab/>
        <w:t xml:space="preserve">Муниципальная программа разработана в целях реализации основных направлений социально-экономического развития </w:t>
      </w:r>
      <w:r>
        <w:rPr>
          <w:bCs/>
        </w:rPr>
        <w:t xml:space="preserve">муниципального образования </w:t>
      </w:r>
      <w:r>
        <w:t xml:space="preserve">«Сельское поселение село Болхуны Ахтубинского муниципального района Астраханской области».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2.2.</w:t>
      </w:r>
      <w:r>
        <w:tab/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480D59" w:rsidRDefault="00EA5169">
      <w:pPr>
        <w:pStyle w:val="a8"/>
        <w:jc w:val="both"/>
      </w:pPr>
      <w:r>
        <w:t>2.3.</w:t>
      </w:r>
      <w:r>
        <w:tab/>
        <w:t xml:space="preserve">В </w:t>
      </w:r>
      <w:r>
        <w:rPr>
          <w:bCs/>
        </w:rPr>
        <w:t xml:space="preserve">муниципальном образовании </w:t>
      </w:r>
      <w:r>
        <w:t xml:space="preserve">«Сельское поселение село Болхуны Ахтубинского муниципального района Астраханской области» функционирует один Дом культуры. 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2.4.</w:t>
      </w:r>
      <w:r>
        <w:tab/>
        <w:t xml:space="preserve">Приоритетным направлением муниципальной программы станет проведение мероприятий по капитальному ремонту здания клуба и техническому переоснащению </w:t>
      </w:r>
      <w:r>
        <w:rPr>
          <w:rStyle w:val="A50"/>
          <w:rFonts w:cs="Times New Roman"/>
          <w:sz w:val="24"/>
          <w:szCs w:val="24"/>
        </w:rPr>
        <w:t xml:space="preserve">МКУК </w:t>
      </w:r>
      <w:r>
        <w:rPr>
          <w:rStyle w:val="A50"/>
          <w:rFonts w:cs="Times New Roman"/>
          <w:sz w:val="24"/>
          <w:szCs w:val="24"/>
        </w:rPr>
        <w:lastRenderedPageBreak/>
        <w:t xml:space="preserve">«Дом культуры» </w:t>
      </w:r>
      <w:r w:rsidR="00A61E49">
        <w:rPr>
          <w:bCs/>
        </w:rPr>
        <w:t xml:space="preserve">муниципального образования </w:t>
      </w:r>
      <w:r w:rsidR="00A61E49">
        <w:t>«Сельское поселение село Болхуны Ахтубинского муниципального района Астраханской области».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2.5.</w:t>
      </w:r>
      <w:r>
        <w:tab/>
        <w:t xml:space="preserve">Из года в год возрастает уровень и качество потребностей жителей поселения в услугах учреждения культуры. И именно учреждение культуры с его демократичностью, максимальной приближенностью к месту жительства, возможностью для индивидуальной работы под силу удовлетворения этих потребностей. Недостаточное бюджетное финансирование требует активных поисков новых форм работы, приносящих доход. </w:t>
      </w:r>
    </w:p>
    <w:p w:rsidR="00480D59" w:rsidRDefault="00EA5169">
      <w:pPr>
        <w:pStyle w:val="a8"/>
        <w:jc w:val="both"/>
      </w:pPr>
      <w:r>
        <w:t>2.6.</w:t>
      </w:r>
      <w:r>
        <w:tab/>
        <w:t xml:space="preserve">В рыночных условиях и демократизации общества накопленный культурный потенциал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 требует модернизации, на осуществление которой направлена муниципальная Программа.</w:t>
      </w:r>
    </w:p>
    <w:p w:rsidR="00480D59" w:rsidRDefault="00480D59">
      <w:pPr>
        <w:pStyle w:val="a8"/>
        <w:tabs>
          <w:tab w:val="left" w:pos="142"/>
        </w:tabs>
        <w:ind w:firstLine="708"/>
        <w:jc w:val="both"/>
      </w:pPr>
    </w:p>
    <w:p w:rsidR="00480D59" w:rsidRDefault="00EA5169">
      <w:pPr>
        <w:pStyle w:val="a8"/>
        <w:tabs>
          <w:tab w:val="left" w:pos="142"/>
        </w:tabs>
        <w:jc w:val="center"/>
      </w:pPr>
      <w:r>
        <w:rPr>
          <w:b/>
        </w:rPr>
        <w:t>3. Цели и задачи муниципальной программы</w:t>
      </w:r>
    </w:p>
    <w:p w:rsidR="00480D59" w:rsidRDefault="00EA5169">
      <w:pPr>
        <w:pStyle w:val="a8"/>
        <w:tabs>
          <w:tab w:val="left" w:pos="142"/>
        </w:tabs>
        <w:ind w:firstLine="567"/>
        <w:jc w:val="both"/>
      </w:pPr>
      <w:r>
        <w:t>Реализация программных мероприятий направлена на решение следующих задач: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3.1.</w:t>
      </w:r>
      <w:r>
        <w:tab/>
        <w:t>Формирование единого культурного пространства (создание условий, при которых основной спектр муниципальных услуг в сфере культуры был бы доступен гражданам, проживающим в различных населенных пунктах и принадлежащих к различным социальным группам).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3.2.</w:t>
      </w:r>
      <w:r>
        <w:tab/>
        <w:t>Создание условий для сохранения и развития культурного потенциала поселения (выявление и поддержка молодых дарований в сфере культуры, поддержка перспективных творческих проектов в отрасли, проведение конкурсов, фестивалей и других культурных мероприятий).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3.3.</w:t>
      </w:r>
      <w:r>
        <w:tab/>
        <w:t>Создание условий для привлечения подростков и молодежи к организованным формам досуга.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3.4.</w:t>
      </w:r>
      <w:r>
        <w:tab/>
        <w:t>Обеспечение адаптации сферы культуры к рыночным условиям.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3.5.</w:t>
      </w:r>
      <w:r>
        <w:tab/>
        <w:t>Сохранение культурного наследия городского поселения (содержание и развитие инфраструктуры, обеспечивающей сохранность объектов культурного наследия и гарантирующей доступ к ним граждан).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3.6.</w:t>
      </w:r>
      <w:r>
        <w:tab/>
        <w:t>Развитие системы непрерывного образования и повышения квалификации работников культуры, обеспечение доступности дополнительного образования в сфере культуры и искусства.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3.7.</w:t>
      </w:r>
      <w:r>
        <w:tab/>
        <w:t>Создание условий для творческой самореализации работников культуры поселения.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3.8.</w:t>
      </w:r>
      <w:r>
        <w:tab/>
        <w:t>Укрепление и модернизация материально-технической базы учреждения культуры.</w:t>
      </w:r>
    </w:p>
    <w:p w:rsidR="00480D59" w:rsidRDefault="00EA5169">
      <w:pPr>
        <w:pStyle w:val="a8"/>
        <w:tabs>
          <w:tab w:val="left" w:pos="113"/>
          <w:tab w:val="left" w:pos="142"/>
          <w:tab w:val="left" w:pos="1100"/>
        </w:tabs>
        <w:ind w:firstLine="567"/>
        <w:jc w:val="both"/>
      </w:pPr>
      <w:r>
        <w:t>3.9.</w:t>
      </w:r>
      <w:r>
        <w:tab/>
        <w:t>Повышение эффективности деятельности организаций культуры.</w:t>
      </w:r>
    </w:p>
    <w:p w:rsidR="00480D59" w:rsidRDefault="00EA5169">
      <w:pPr>
        <w:pStyle w:val="a8"/>
        <w:tabs>
          <w:tab w:val="left" w:pos="142"/>
          <w:tab w:val="left" w:pos="1210"/>
        </w:tabs>
        <w:ind w:firstLine="567"/>
        <w:jc w:val="both"/>
      </w:pPr>
      <w:r>
        <w:t>3.10. Создание защитных механизмов для предотвращения оттока ресурсов из сферы культуры. Эффективное и рациональное использование материальных, финансовых и интеллектуальных ресурсов.</w:t>
      </w:r>
    </w:p>
    <w:p w:rsidR="00480D59" w:rsidRDefault="00480D59">
      <w:pPr>
        <w:pStyle w:val="a8"/>
        <w:tabs>
          <w:tab w:val="left" w:pos="142"/>
        </w:tabs>
        <w:ind w:firstLine="567"/>
        <w:jc w:val="both"/>
      </w:pPr>
    </w:p>
    <w:p w:rsidR="00480D59" w:rsidRDefault="00EA5169">
      <w:pPr>
        <w:pStyle w:val="a8"/>
        <w:tabs>
          <w:tab w:val="left" w:pos="142"/>
        </w:tabs>
        <w:jc w:val="center"/>
      </w:pPr>
      <w:r>
        <w:rPr>
          <w:b/>
          <w:bCs/>
        </w:rPr>
        <w:t xml:space="preserve">4. Обоснование объема финансовых ресурсов, необходимых </w:t>
      </w:r>
    </w:p>
    <w:p w:rsidR="00480D59" w:rsidRDefault="00EA5169">
      <w:pPr>
        <w:pStyle w:val="a8"/>
        <w:tabs>
          <w:tab w:val="left" w:pos="142"/>
        </w:tabs>
        <w:jc w:val="center"/>
      </w:pPr>
      <w:r>
        <w:rPr>
          <w:b/>
          <w:bCs/>
        </w:rPr>
        <w:t>для реализации муниципальной программы</w:t>
      </w:r>
    </w:p>
    <w:p w:rsidR="00480D59" w:rsidRDefault="00EA5169">
      <w:pPr>
        <w:pStyle w:val="a8"/>
        <w:jc w:val="both"/>
      </w:pPr>
      <w:r>
        <w:rPr>
          <w:bCs/>
        </w:rPr>
        <w:t>4.1.</w:t>
      </w:r>
      <w:r>
        <w:rPr>
          <w:bCs/>
        </w:rPr>
        <w:tab/>
        <w:t xml:space="preserve">Финансирование муниципальной программы будет осуществляться за счет средств местного бюджета муниципального образования </w:t>
      </w:r>
      <w:r>
        <w:t>«Сельское поселение село Болхуны Ахтубинского муниципального района Астраханской области»</w:t>
      </w:r>
      <w:r>
        <w:rPr>
          <w:bCs/>
        </w:rPr>
        <w:t xml:space="preserve">, за счет областного бюджета, за счет </w:t>
      </w:r>
      <w:bookmarkStart w:id="1" w:name="__DdeLink__5205_1279682921"/>
      <w:r>
        <w:rPr>
          <w:bCs/>
        </w:rPr>
        <w:t>инвестиционных вложений</w:t>
      </w:r>
      <w:bookmarkEnd w:id="1"/>
      <w:r>
        <w:rPr>
          <w:bCs/>
        </w:rPr>
        <w:t>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50"/>
        <w:jc w:val="both"/>
        <w:rPr>
          <w:color w:val="000000"/>
          <w:shd w:val="clear" w:color="auto" w:fill="FFFFFF"/>
        </w:rPr>
      </w:pPr>
      <w:r>
        <w:rPr>
          <w:bCs/>
        </w:rPr>
        <w:t>4.2.</w:t>
      </w:r>
      <w:r>
        <w:rPr>
          <w:bCs/>
        </w:rPr>
        <w:tab/>
      </w:r>
      <w:r>
        <w:rPr>
          <w:color w:val="000000"/>
          <w:shd w:val="clear" w:color="auto" w:fill="FFFFFF"/>
        </w:rPr>
        <w:t xml:space="preserve">Объемы финансирования Программы на последующие годы носят прогнозный характер и подлежат ежегодному уточнению в установленном порядке при формировании проектов муниципального бюджета на </w:t>
      </w:r>
      <w:r>
        <w:rPr>
          <w:color w:val="000000"/>
        </w:rPr>
        <w:t>очередной финансовый год (очередной финансовый год и плановый период),</w:t>
      </w:r>
      <w:r>
        <w:rPr>
          <w:color w:val="000000"/>
          <w:shd w:val="clear" w:color="auto" w:fill="FFFFFF"/>
        </w:rPr>
        <w:t xml:space="preserve"> исходя из возможностей муниципального бюджета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50"/>
        <w:jc w:val="both"/>
        <w:rPr>
          <w:bCs/>
        </w:rPr>
      </w:pPr>
      <w:r>
        <w:rPr>
          <w:bCs/>
        </w:rPr>
        <w:t>4.3.</w:t>
      </w:r>
      <w:r>
        <w:rPr>
          <w:bCs/>
        </w:rPr>
        <w:tab/>
        <w:t>Обоснование объема финансовых ресурсов, необходимых для реализации муниципальной программы представлено в приложении №1 к муниципальной программе.</w:t>
      </w:r>
    </w:p>
    <w:p w:rsidR="00480D59" w:rsidRDefault="00480D59">
      <w:pPr>
        <w:pStyle w:val="a8"/>
        <w:tabs>
          <w:tab w:val="left" w:pos="142"/>
          <w:tab w:val="left" w:pos="1100"/>
        </w:tabs>
        <w:ind w:firstLine="550"/>
        <w:jc w:val="both"/>
      </w:pPr>
    </w:p>
    <w:p w:rsidR="00480D59" w:rsidRDefault="00EA5169">
      <w:pPr>
        <w:pStyle w:val="a8"/>
        <w:tabs>
          <w:tab w:val="left" w:pos="142"/>
        </w:tabs>
        <w:ind w:firstLine="567"/>
        <w:jc w:val="center"/>
      </w:pPr>
      <w:r>
        <w:rPr>
          <w:b/>
        </w:rPr>
        <w:t>5. Механизм реализации муниципальной программы</w:t>
      </w:r>
    </w:p>
    <w:p w:rsidR="00480D59" w:rsidRDefault="00EA5169">
      <w:pPr>
        <w:pStyle w:val="a8"/>
        <w:tabs>
          <w:tab w:val="left" w:pos="142"/>
        </w:tabs>
        <w:ind w:firstLine="567"/>
        <w:jc w:val="both"/>
      </w:pPr>
      <w:r>
        <w:t>Механизм реализации муниципальной программы предусматривает формирование ежегодных рабочих документов:</w:t>
      </w:r>
    </w:p>
    <w:p w:rsidR="00480D59" w:rsidRDefault="00EA5169">
      <w:pPr>
        <w:pStyle w:val="a8"/>
        <w:jc w:val="both"/>
      </w:pPr>
      <w:r>
        <w:lastRenderedPageBreak/>
        <w:t>5.1.</w:t>
      </w:r>
      <w:r>
        <w:tab/>
        <w:t xml:space="preserve">Плана культурно-массовых мероприятий, проводимых на территории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5.2.</w:t>
      </w:r>
      <w:r>
        <w:tab/>
        <w:t>Перечня работ по подготовке и проведению программных мероприятий с разграничением исполнителей, определением объемов и источников финансирования.</w:t>
      </w:r>
    </w:p>
    <w:p w:rsidR="00480D59" w:rsidRDefault="00480D59">
      <w:pPr>
        <w:pStyle w:val="a8"/>
        <w:tabs>
          <w:tab w:val="left" w:pos="142"/>
        </w:tabs>
        <w:ind w:firstLine="567"/>
        <w:jc w:val="both"/>
      </w:pPr>
    </w:p>
    <w:p w:rsidR="00480D59" w:rsidRDefault="00EA5169">
      <w:pPr>
        <w:pStyle w:val="a8"/>
        <w:tabs>
          <w:tab w:val="left" w:pos="142"/>
        </w:tabs>
        <w:ind w:firstLine="550"/>
        <w:jc w:val="center"/>
      </w:pPr>
      <w:r>
        <w:rPr>
          <w:b/>
        </w:rPr>
        <w:t xml:space="preserve">6. Организация управления муниципальной программой </w:t>
      </w:r>
    </w:p>
    <w:p w:rsidR="00480D59" w:rsidRDefault="00EA5169">
      <w:pPr>
        <w:pStyle w:val="a8"/>
        <w:jc w:val="both"/>
      </w:pPr>
      <w:r>
        <w:t>6.1.</w:t>
      </w:r>
      <w:r>
        <w:tab/>
        <w:t xml:space="preserve">Координатором муниципальной программы является администрация </w:t>
      </w:r>
      <w:r>
        <w:rPr>
          <w:bCs/>
        </w:rPr>
        <w:t xml:space="preserve">муниципального образования </w:t>
      </w:r>
      <w:r>
        <w:t>«Сельское поселение село Болхуны Ахтубинского муниципального района Астраханской области»</w:t>
      </w:r>
      <w:r>
        <w:rPr>
          <w:color w:val="000000"/>
        </w:rPr>
        <w:t>, который обеспечивает подготовку и реализацию муниципальной программы в целом, осуществляют текущую работу по координации деятельности учреждения культуры, расположенного на территории поселения, готовит информацию о ходе реализации муниципальной программы.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rPr>
          <w:color w:val="000000"/>
          <w:shd w:val="clear" w:color="auto" w:fill="FFFFFF"/>
        </w:rPr>
      </w:pPr>
      <w:r>
        <w:t>6.2.</w:t>
      </w:r>
      <w:r>
        <w:tab/>
      </w:r>
      <w:r>
        <w:rPr>
          <w:color w:val="000000"/>
          <w:shd w:val="clear" w:color="auto" w:fill="FFFFFF"/>
        </w:rPr>
        <w:t>Исполнители – муниципальные учреждения культуры: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готовят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 же механизм реализации Программы;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согласовывает с заказчиком Программы возможные сроки выполнения мероприятий, объемы и источники финансирования;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осуществляет отчетность по реализации мероприятий Программы.</w:t>
      </w:r>
    </w:p>
    <w:p w:rsidR="00480D59" w:rsidRDefault="00EA5169">
      <w:pPr>
        <w:pStyle w:val="a8"/>
        <w:tabs>
          <w:tab w:val="left" w:pos="142"/>
        </w:tabs>
        <w:ind w:firstLine="567"/>
        <w:jc w:val="center"/>
      </w:pPr>
      <w:r>
        <w:rPr>
          <w:b/>
        </w:rPr>
        <w:t xml:space="preserve">7. Ожидаемые конечные результаты реализации </w:t>
      </w:r>
    </w:p>
    <w:p w:rsidR="00480D59" w:rsidRDefault="00EA5169">
      <w:pPr>
        <w:pStyle w:val="a8"/>
        <w:tabs>
          <w:tab w:val="left" w:pos="142"/>
        </w:tabs>
        <w:ind w:firstLine="567"/>
        <w:jc w:val="center"/>
      </w:pPr>
      <w:r>
        <w:rPr>
          <w:b/>
        </w:rPr>
        <w:t>муниципальной программы</w:t>
      </w:r>
    </w:p>
    <w:p w:rsidR="00480D59" w:rsidRDefault="00480D59">
      <w:pPr>
        <w:pStyle w:val="a8"/>
        <w:tabs>
          <w:tab w:val="left" w:pos="142"/>
        </w:tabs>
        <w:ind w:firstLine="567"/>
        <w:jc w:val="center"/>
      </w:pPr>
    </w:p>
    <w:p w:rsidR="00480D59" w:rsidRDefault="00EA5169">
      <w:pPr>
        <w:pStyle w:val="a8"/>
        <w:tabs>
          <w:tab w:val="left" w:pos="142"/>
        </w:tabs>
        <w:ind w:firstLine="567"/>
        <w:jc w:val="both"/>
      </w:pPr>
      <w:r>
        <w:t>В результате реализации муниципальной программы предполагается достижение следующих результатов: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7.1.</w:t>
      </w:r>
      <w:r>
        <w:tab/>
        <w:t>Укрепление и модернизация материально-технической базы учреждения культуры.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7.2.</w:t>
      </w:r>
      <w:r>
        <w:tab/>
        <w:t>Увеличение доступности и расширение предоставления населению культурных благ и информации в сфере культуры.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7.3.</w:t>
      </w:r>
      <w:r>
        <w:tab/>
        <w:t>Создание благоприятных условий для творческой деятельности, освоение новых форм и направлений культурного обмена.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7.4.</w:t>
      </w:r>
      <w:r>
        <w:tab/>
        <w:t>Развитие эстетического воспитания молодежи.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7.5.</w:t>
      </w:r>
      <w:r>
        <w:tab/>
        <w:t>Сосредоточение ресурсов на решение приоритетных задач в области культуры, модернизации ее материальной базы.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7.6.</w:t>
      </w:r>
      <w:r>
        <w:tab/>
        <w:t>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7.7.</w:t>
      </w:r>
      <w:r>
        <w:tab/>
        <w:t>Создание благоприятных условий для творческой деятельности.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7.8.</w:t>
      </w:r>
      <w:r>
        <w:tab/>
        <w:t xml:space="preserve">Увеличение числа культурно-досуговых мероприятий. </w:t>
      </w:r>
    </w:p>
    <w:p w:rsidR="00480D59" w:rsidRDefault="00EA5169">
      <w:pPr>
        <w:pStyle w:val="a8"/>
        <w:tabs>
          <w:tab w:val="left" w:pos="142"/>
          <w:tab w:val="left" w:pos="1100"/>
        </w:tabs>
        <w:ind w:firstLine="567"/>
        <w:jc w:val="both"/>
      </w:pPr>
      <w:r>
        <w:t>7.9.</w:t>
      </w:r>
      <w:r>
        <w:tab/>
        <w:t xml:space="preserve">Увеличение числа жителей, принимающих участие в культурно-массовых мероприятиях. </w:t>
      </w:r>
    </w:p>
    <w:p w:rsidR="00480D59" w:rsidRDefault="00EA5169">
      <w:pPr>
        <w:pStyle w:val="a8"/>
        <w:tabs>
          <w:tab w:val="left" w:pos="142"/>
          <w:tab w:val="left" w:pos="1210"/>
        </w:tabs>
        <w:ind w:firstLine="567"/>
        <w:jc w:val="both"/>
      </w:pPr>
      <w:r>
        <w:t>7.10.</w:t>
      </w:r>
      <w:r>
        <w:tab/>
        <w:t>Повышение удовлетворенности населения качеством предоставления услуг.</w:t>
      </w:r>
    </w:p>
    <w:p w:rsidR="00480D59" w:rsidRDefault="00EA5169">
      <w:pPr>
        <w:pStyle w:val="a8"/>
        <w:tabs>
          <w:tab w:val="left" w:pos="142"/>
          <w:tab w:val="left" w:pos="1210"/>
        </w:tabs>
        <w:ind w:firstLine="567"/>
        <w:jc w:val="both"/>
      </w:pPr>
      <w:r>
        <w:t>7.11.</w:t>
      </w:r>
      <w:r>
        <w:tab/>
        <w:t>Организация обеспечения компьютерной техникой.</w:t>
      </w:r>
    </w:p>
    <w:p w:rsidR="00480D59" w:rsidRDefault="00480D59">
      <w:pPr>
        <w:pStyle w:val="a8"/>
        <w:tabs>
          <w:tab w:val="left" w:pos="142"/>
        </w:tabs>
      </w:pPr>
    </w:p>
    <w:p w:rsidR="00480D59" w:rsidRDefault="00EA5169">
      <w:pPr>
        <w:pStyle w:val="a8"/>
        <w:tabs>
          <w:tab w:val="left" w:pos="142"/>
        </w:tabs>
        <w:ind w:firstLine="567"/>
        <w:jc w:val="center"/>
      </w:pPr>
      <w:r>
        <w:rPr>
          <w:b/>
        </w:rPr>
        <w:t>8. Контроль за реализацией муниципальной программы</w:t>
      </w:r>
    </w:p>
    <w:p w:rsidR="00480D59" w:rsidRDefault="00480D59">
      <w:pPr>
        <w:pStyle w:val="a8"/>
        <w:tabs>
          <w:tab w:val="left" w:pos="-540"/>
          <w:tab w:val="left" w:pos="142"/>
        </w:tabs>
        <w:ind w:right="570" w:firstLine="567"/>
        <w:jc w:val="both"/>
      </w:pPr>
    </w:p>
    <w:p w:rsidR="00480D59" w:rsidRDefault="00EA5169">
      <w:pPr>
        <w:pStyle w:val="a8"/>
        <w:ind w:firstLine="540"/>
        <w:jc w:val="both"/>
      </w:pPr>
      <w:r>
        <w:t xml:space="preserve">Заказчиком программы является администрация муниципального образования </w:t>
      </w:r>
      <w:r>
        <w:rPr>
          <w:color w:val="000000"/>
        </w:rPr>
        <w:t xml:space="preserve">«Село Болхуны» </w:t>
      </w:r>
      <w:r>
        <w:t>Ахтубинского района Астраханской области</w:t>
      </w:r>
      <w:r w:rsidR="00A61E49">
        <w:t>»</w:t>
      </w:r>
      <w:r>
        <w:t xml:space="preserve">. </w:t>
      </w:r>
    </w:p>
    <w:p w:rsidR="00480D59" w:rsidRDefault="00EA5169">
      <w:pPr>
        <w:pStyle w:val="a8"/>
        <w:ind w:firstLine="540"/>
        <w:jc w:val="both"/>
      </w:pPr>
      <w:r>
        <w:t>Контроль за реализацией программы осуществляется главным бухгалтером администрации.</w:t>
      </w:r>
    </w:p>
    <w:p w:rsidR="00480D59" w:rsidRDefault="00EA5169" w:rsidP="00EA5169">
      <w:pPr>
        <w:pStyle w:val="a8"/>
        <w:ind w:firstLine="540"/>
        <w:jc w:val="both"/>
      </w:pPr>
      <w: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480D59" w:rsidRDefault="00480D59">
      <w:pPr>
        <w:pStyle w:val="a8"/>
      </w:pPr>
    </w:p>
    <w:p w:rsidR="00EA5169" w:rsidRDefault="00EA5169">
      <w:pPr>
        <w:pStyle w:val="a8"/>
      </w:pPr>
    </w:p>
    <w:p w:rsidR="00EA5169" w:rsidRDefault="00EA5169">
      <w:pPr>
        <w:pStyle w:val="a8"/>
      </w:pPr>
    </w:p>
    <w:p w:rsidR="00EA5169" w:rsidRDefault="00EA5169">
      <w:pPr>
        <w:pStyle w:val="a8"/>
      </w:pPr>
    </w:p>
    <w:p w:rsidR="00480D59" w:rsidRDefault="00EA5169">
      <w:pPr>
        <w:pStyle w:val="a8"/>
        <w:ind w:left="5387"/>
        <w:jc w:val="right"/>
      </w:pPr>
      <w:r>
        <w:lastRenderedPageBreak/>
        <w:t xml:space="preserve">Приложение № 1 </w:t>
      </w:r>
    </w:p>
    <w:p w:rsidR="00480D59" w:rsidRDefault="00EA5169">
      <w:pPr>
        <w:pStyle w:val="a8"/>
        <w:ind w:left="5387"/>
        <w:jc w:val="right"/>
      </w:pPr>
      <w:r>
        <w:t>к муниципальной программе</w:t>
      </w:r>
    </w:p>
    <w:p w:rsidR="00480D59" w:rsidRDefault="00480D59">
      <w:pPr>
        <w:pStyle w:val="a8"/>
      </w:pPr>
    </w:p>
    <w:p w:rsidR="00480D59" w:rsidRDefault="00EA5169">
      <w:pPr>
        <w:pStyle w:val="a8"/>
        <w:jc w:val="center"/>
      </w:pPr>
      <w:r>
        <w:tab/>
      </w:r>
      <w:r>
        <w:rPr>
          <w:b/>
        </w:rPr>
        <w:t xml:space="preserve">Объемы финансирования </w:t>
      </w:r>
    </w:p>
    <w:p w:rsidR="00480D59" w:rsidRDefault="00480D59">
      <w:pPr>
        <w:pStyle w:val="a8"/>
        <w:jc w:val="center"/>
      </w:pPr>
    </w:p>
    <w:tbl>
      <w:tblPr>
        <w:tblW w:w="0" w:type="auto"/>
        <w:tblInd w:w="-4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2803"/>
        <w:gridCol w:w="2726"/>
      </w:tblGrid>
      <w:tr w:rsidR="00480D5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№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Наименование</w:t>
            </w:r>
          </w:p>
        </w:tc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Сумма (тыс. руб.)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Источник финансирования</w:t>
            </w:r>
          </w:p>
        </w:tc>
      </w:tr>
      <w:tr w:rsidR="00480D59">
        <w:trPr>
          <w:trHeight w:val="11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Обеспечение деятельности муниципальных учреждений культуры муниципального</w:t>
            </w:r>
            <w:r>
              <w:rPr>
                <w:bCs/>
              </w:rPr>
              <w:t xml:space="preserve">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  <w:p w:rsidR="00480D59" w:rsidRDefault="00EA5169">
            <w:pPr>
              <w:pStyle w:val="a8"/>
              <w:jc w:val="both"/>
            </w:pPr>
            <w:r>
              <w:t xml:space="preserve"> в рамках подпрограммы «Создание условий для обеспечения населения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  <w:p w:rsidR="00480D59" w:rsidRDefault="00EA5169">
            <w:pPr>
              <w:pStyle w:val="a8"/>
              <w:jc w:val="both"/>
            </w:pPr>
            <w:r>
              <w:t xml:space="preserve"> услугами по организации досуга и услугами учреждений культуры" муниципальной программы "Развитие культуры в </w:t>
            </w:r>
            <w:r>
              <w:rPr>
                <w:bCs/>
              </w:rPr>
              <w:t xml:space="preserve">муниципальные образования </w:t>
            </w:r>
            <w:r>
              <w:t>«Сельское поселении село Болхуны Ахтубинского муниципального района Астраханской области»</w:t>
            </w:r>
          </w:p>
        </w:tc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A61E49">
            <w:pPr>
              <w:pStyle w:val="a8"/>
              <w:jc w:val="both"/>
            </w:pPr>
            <w:r>
              <w:t>2025</w:t>
            </w:r>
            <w:r w:rsidR="00EA5169">
              <w:t xml:space="preserve"> год – </w:t>
            </w:r>
            <w:r>
              <w:t>1007,72980</w:t>
            </w:r>
          </w:p>
          <w:p w:rsidR="00480D59" w:rsidRDefault="00A61E49">
            <w:pPr>
              <w:pStyle w:val="a8"/>
              <w:jc w:val="both"/>
            </w:pPr>
            <w:r>
              <w:t>2026</w:t>
            </w:r>
            <w:r w:rsidR="00EA5169">
              <w:t xml:space="preserve"> год –   </w:t>
            </w:r>
            <w:r>
              <w:t>252,51464</w:t>
            </w:r>
          </w:p>
          <w:p w:rsidR="00480D59" w:rsidRDefault="00A61E49" w:rsidP="00A61E49">
            <w:pPr>
              <w:pStyle w:val="a8"/>
              <w:jc w:val="both"/>
            </w:pPr>
            <w:r>
              <w:t>2027</w:t>
            </w:r>
            <w:r w:rsidR="00EA5169">
              <w:t xml:space="preserve"> год –   </w:t>
            </w:r>
            <w:r>
              <w:t>252,51464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 xml:space="preserve">Бюджет </w:t>
            </w:r>
            <w:r>
              <w:rPr>
                <w:bCs/>
              </w:rPr>
              <w:t xml:space="preserve">муниципального образования </w:t>
            </w:r>
            <w:r>
              <w:t>«Сельское поселение село Болхуны Ахтубинского муниципального района Астраханской области»</w:t>
            </w:r>
          </w:p>
          <w:p w:rsidR="00480D59" w:rsidRDefault="00480D59">
            <w:pPr>
              <w:pStyle w:val="a8"/>
              <w:jc w:val="both"/>
            </w:pPr>
          </w:p>
        </w:tc>
      </w:tr>
      <w:tr w:rsidR="00480D59">
        <w:trPr>
          <w:trHeight w:val="483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Бюджетные инвестиции на софинансирование строительства и реконструкции объектов муниципальной собственности в рамках подпрограммы «Развитие культуры села Астраханской области» государственной программы «Развитие культуры и туризма в Астраханской области» (Межбюджетные трансферты)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</w:pPr>
            <w:r>
              <w:t>Бюджет МО "Ахтубинский район Астраханская область"</w:t>
            </w:r>
          </w:p>
        </w:tc>
      </w:tr>
      <w:tr w:rsidR="00480D59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480D59">
            <w:pPr>
              <w:pStyle w:val="a8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Всего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E49" w:rsidRDefault="00A61E49" w:rsidP="00A61E49">
            <w:pPr>
              <w:pStyle w:val="a8"/>
              <w:jc w:val="both"/>
            </w:pPr>
            <w:r>
              <w:t>2025 год – 1007,72980</w:t>
            </w:r>
          </w:p>
          <w:p w:rsidR="00A61E49" w:rsidRDefault="00A61E49" w:rsidP="00A61E49">
            <w:pPr>
              <w:pStyle w:val="a8"/>
              <w:jc w:val="both"/>
            </w:pPr>
            <w:r>
              <w:t>2026 год –   252,51464</w:t>
            </w:r>
          </w:p>
          <w:p w:rsidR="00480D59" w:rsidRDefault="00A61E49" w:rsidP="00A61E49">
            <w:pPr>
              <w:pStyle w:val="a8"/>
              <w:jc w:val="both"/>
            </w:pPr>
            <w:r>
              <w:t>2027 год –   252,51464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480D59">
            <w:pPr>
              <w:pStyle w:val="a8"/>
            </w:pPr>
          </w:p>
        </w:tc>
      </w:tr>
      <w:tr w:rsidR="00480D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480D59">
            <w:pPr>
              <w:pStyle w:val="a8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EA5169">
            <w:pPr>
              <w:pStyle w:val="a8"/>
              <w:jc w:val="both"/>
            </w:pPr>
            <w:r>
              <w:t>Итого по программе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A61E49">
            <w:pPr>
              <w:pStyle w:val="a8"/>
              <w:jc w:val="center"/>
            </w:pPr>
            <w:r>
              <w:t>1512,75908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D59" w:rsidRDefault="00480D59">
            <w:pPr>
              <w:pStyle w:val="a8"/>
            </w:pPr>
          </w:p>
        </w:tc>
      </w:tr>
    </w:tbl>
    <w:p w:rsidR="00480D59" w:rsidRDefault="00480D59">
      <w:pPr>
        <w:pStyle w:val="a8"/>
        <w:tabs>
          <w:tab w:val="left" w:pos="3216"/>
        </w:tabs>
      </w:pPr>
    </w:p>
    <w:sectPr w:rsidR="00480D59">
      <w:pgSz w:w="11906" w:h="16838"/>
      <w:pgMar w:top="426" w:right="849" w:bottom="1134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59" w:rsidRDefault="00EA5169">
      <w:pPr>
        <w:spacing w:line="240" w:lineRule="auto"/>
      </w:pPr>
      <w:r>
        <w:separator/>
      </w:r>
    </w:p>
  </w:endnote>
  <w:endnote w:type="continuationSeparator" w:id="0">
    <w:p w:rsidR="00480D59" w:rsidRDefault="00EA5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Sans">
    <w:altName w:val="Segoe Print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59" w:rsidRDefault="00EA5169">
      <w:pPr>
        <w:spacing w:after="0"/>
      </w:pPr>
      <w:r>
        <w:separator/>
      </w:r>
    </w:p>
  </w:footnote>
  <w:footnote w:type="continuationSeparator" w:id="0">
    <w:p w:rsidR="00480D59" w:rsidRDefault="00EA51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733"/>
    <w:multiLevelType w:val="multilevel"/>
    <w:tmpl w:val="10763733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AFD"/>
    <w:multiLevelType w:val="multilevel"/>
    <w:tmpl w:val="12393AFD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E8"/>
    <w:rsid w:val="0012683B"/>
    <w:rsid w:val="00127795"/>
    <w:rsid w:val="00137D0B"/>
    <w:rsid w:val="00153FBB"/>
    <w:rsid w:val="001601DF"/>
    <w:rsid w:val="0018759F"/>
    <w:rsid w:val="001B76AF"/>
    <w:rsid w:val="001F0E4E"/>
    <w:rsid w:val="00246F90"/>
    <w:rsid w:val="00313FD8"/>
    <w:rsid w:val="00365A86"/>
    <w:rsid w:val="003720A7"/>
    <w:rsid w:val="00480D59"/>
    <w:rsid w:val="00495556"/>
    <w:rsid w:val="005573A8"/>
    <w:rsid w:val="00585CAB"/>
    <w:rsid w:val="00647F54"/>
    <w:rsid w:val="00676FE8"/>
    <w:rsid w:val="007411DC"/>
    <w:rsid w:val="007648CD"/>
    <w:rsid w:val="007E0094"/>
    <w:rsid w:val="00820166"/>
    <w:rsid w:val="008F118B"/>
    <w:rsid w:val="00976055"/>
    <w:rsid w:val="00997052"/>
    <w:rsid w:val="009A4353"/>
    <w:rsid w:val="00A171DC"/>
    <w:rsid w:val="00A61E49"/>
    <w:rsid w:val="00A812B6"/>
    <w:rsid w:val="00AB1F36"/>
    <w:rsid w:val="00AC27C9"/>
    <w:rsid w:val="00B84503"/>
    <w:rsid w:val="00C22712"/>
    <w:rsid w:val="00D55B37"/>
    <w:rsid w:val="00D72248"/>
    <w:rsid w:val="00D84BAC"/>
    <w:rsid w:val="00DD5842"/>
    <w:rsid w:val="00DD7E20"/>
    <w:rsid w:val="00E15FF0"/>
    <w:rsid w:val="00EA5169"/>
    <w:rsid w:val="00EB6EBC"/>
    <w:rsid w:val="00F274B7"/>
    <w:rsid w:val="00F41DD7"/>
    <w:rsid w:val="00F76324"/>
    <w:rsid w:val="00F84145"/>
    <w:rsid w:val="0AAA5967"/>
    <w:rsid w:val="4195310F"/>
    <w:rsid w:val="6C582DE9"/>
    <w:rsid w:val="746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917783"/>
  <w15:docId w15:val="{28F3AAFB-EBD8-4AD2-9E30-83EEEF54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8"/>
    <w:qFormat/>
    <w:pPr>
      <w:spacing w:after="120"/>
    </w:pPr>
  </w:style>
  <w:style w:type="paragraph" w:customStyle="1" w:styleId="a8">
    <w:name w:val="Базовый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index heading"/>
    <w:basedOn w:val="a8"/>
    <w:next w:val="1"/>
    <w:qFormat/>
    <w:pPr>
      <w:suppressLineNumbers/>
    </w:pPr>
    <w:rPr>
      <w:rFonts w:cs="Mangal"/>
    </w:rPr>
  </w:style>
  <w:style w:type="paragraph" w:styleId="aa">
    <w:name w:val="Title"/>
    <w:basedOn w:val="a8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7"/>
    <w:qFormat/>
    <w:rPr>
      <w:rFonts w:cs="Mangal"/>
    </w:rPr>
  </w:style>
  <w:style w:type="character" w:customStyle="1" w:styleId="A50">
    <w:name w:val="A5"/>
    <w:rPr>
      <w:rFonts w:cs="PT Sans"/>
      <w:color w:val="000000"/>
      <w:sz w:val="32"/>
      <w:szCs w:val="32"/>
    </w:rPr>
  </w:style>
  <w:style w:type="paragraph" w:customStyle="1" w:styleId="10">
    <w:name w:val="Заголовок1"/>
    <w:basedOn w:val="a8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sPlusTitle">
    <w:name w:val="ConsPlusTitle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Times New Roman" w:hAnsi="Courier New" w:cs="Courier New"/>
    </w:rPr>
  </w:style>
  <w:style w:type="paragraph" w:customStyle="1" w:styleId="printc">
    <w:name w:val="printc"/>
    <w:basedOn w:val="a8"/>
    <w:qFormat/>
    <w:pPr>
      <w:spacing w:before="28" w:after="28"/>
    </w:pPr>
  </w:style>
  <w:style w:type="paragraph" w:customStyle="1" w:styleId="ConsPlusNormal">
    <w:name w:val="ConsPlusNormal"/>
    <w:qFormat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</w:rPr>
  </w:style>
  <w:style w:type="paragraph" w:styleId="ae">
    <w:name w:val="List Paragraph"/>
    <w:basedOn w:val="a8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2023-11-11T10:57:00Z</cp:lastPrinted>
  <dcterms:created xsi:type="dcterms:W3CDTF">2020-02-27T10:22:00Z</dcterms:created>
  <dcterms:modified xsi:type="dcterms:W3CDTF">2025-01-28T04:45:00Z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332AD652BBF94338807E802EDFFB440F_13</vt:lpwstr>
  </property>
</Properties>
</file>