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C9149E" w:rsidRPr="0015607F" w:rsidRDefault="00C9149E" w:rsidP="00C9149E">
      <w:pPr>
        <w:pStyle w:val="a8"/>
        <w:spacing w:line="276" w:lineRule="auto"/>
        <w:rPr>
          <w:szCs w:val="28"/>
        </w:rPr>
      </w:pPr>
      <w:r w:rsidRPr="0015607F">
        <w:rPr>
          <w:szCs w:val="28"/>
        </w:rPr>
        <w:t>АДМИНИСТРАЦИЯ МУНИЦИПАЛЬНОГО ОБРАЗОВАНИЯ</w:t>
      </w:r>
    </w:p>
    <w:p w:rsidR="00C9149E" w:rsidRPr="0015607F" w:rsidRDefault="00C9149E" w:rsidP="00C9149E">
      <w:pPr>
        <w:pStyle w:val="a8"/>
        <w:spacing w:line="276" w:lineRule="auto"/>
        <w:rPr>
          <w:szCs w:val="28"/>
        </w:rPr>
      </w:pPr>
      <w:r w:rsidRPr="0015607F">
        <w:rPr>
          <w:szCs w:val="28"/>
        </w:rPr>
        <w:t>«СЕЛО БОЛХУНЫ»</w:t>
      </w:r>
    </w:p>
    <w:p w:rsidR="00C9149E" w:rsidRPr="0015607F" w:rsidRDefault="00C9149E" w:rsidP="00C9149E">
      <w:pPr>
        <w:pStyle w:val="a8"/>
        <w:spacing w:line="276" w:lineRule="auto"/>
        <w:rPr>
          <w:szCs w:val="28"/>
        </w:rPr>
      </w:pPr>
    </w:p>
    <w:p w:rsidR="00C9149E" w:rsidRPr="0015607F" w:rsidRDefault="00C9149E" w:rsidP="00C9149E">
      <w:pPr>
        <w:pStyle w:val="a8"/>
        <w:spacing w:line="276" w:lineRule="auto"/>
        <w:rPr>
          <w:b/>
          <w:szCs w:val="28"/>
        </w:rPr>
      </w:pPr>
      <w:r w:rsidRPr="0015607F">
        <w:rPr>
          <w:b/>
          <w:szCs w:val="28"/>
        </w:rPr>
        <w:t>ПОСТАНОВЛЕНИЕ</w:t>
      </w:r>
    </w:p>
    <w:p w:rsidR="00CC7706" w:rsidRPr="0015607F" w:rsidRDefault="0097241B"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От 16.</w:t>
      </w:r>
      <w:r w:rsidR="004962DD">
        <w:rPr>
          <w:rFonts w:ascii="Times New Roman" w:hAnsi="Times New Roman" w:cs="Times New Roman"/>
          <w:b w:val="0"/>
          <w:sz w:val="28"/>
          <w:szCs w:val="28"/>
        </w:rPr>
        <w:t>0</w:t>
      </w:r>
      <w:r>
        <w:rPr>
          <w:rFonts w:ascii="Times New Roman" w:hAnsi="Times New Roman" w:cs="Times New Roman"/>
          <w:b w:val="0"/>
          <w:sz w:val="28"/>
          <w:szCs w:val="28"/>
        </w:rPr>
        <w:t>8</w:t>
      </w:r>
      <w:bookmarkStart w:id="0" w:name="_GoBack"/>
      <w:bookmarkEnd w:id="0"/>
      <w:r w:rsidR="004F2788">
        <w:rPr>
          <w:rFonts w:ascii="Times New Roman" w:hAnsi="Times New Roman" w:cs="Times New Roman"/>
          <w:b w:val="0"/>
          <w:sz w:val="28"/>
          <w:szCs w:val="28"/>
        </w:rPr>
        <w:t>.202</w:t>
      </w:r>
      <w:r w:rsidR="004962DD">
        <w:rPr>
          <w:rFonts w:ascii="Times New Roman" w:hAnsi="Times New Roman" w:cs="Times New Roman"/>
          <w:b w:val="0"/>
          <w:sz w:val="28"/>
          <w:szCs w:val="28"/>
        </w:rPr>
        <w:t>3</w:t>
      </w:r>
      <w:r w:rsidR="0059080D" w:rsidRPr="0015607F">
        <w:rPr>
          <w:rFonts w:ascii="Times New Roman" w:hAnsi="Times New Roman" w:cs="Times New Roman"/>
          <w:b w:val="0"/>
          <w:sz w:val="28"/>
          <w:szCs w:val="28"/>
        </w:rPr>
        <w:t xml:space="preserve"> г.</w:t>
      </w:r>
      <w:r w:rsidR="00C9149E" w:rsidRPr="0015607F">
        <w:rPr>
          <w:rFonts w:ascii="Times New Roman" w:hAnsi="Times New Roman" w:cs="Times New Roman"/>
          <w:b w:val="0"/>
          <w:sz w:val="28"/>
          <w:szCs w:val="28"/>
        </w:rPr>
        <w:tab/>
      </w:r>
      <w:r w:rsidR="0059080D" w:rsidRPr="0015607F">
        <w:rPr>
          <w:rFonts w:ascii="Times New Roman" w:hAnsi="Times New Roman" w:cs="Times New Roman"/>
          <w:b w:val="0"/>
          <w:sz w:val="28"/>
          <w:szCs w:val="28"/>
        </w:rPr>
        <w:t xml:space="preserve">       </w:t>
      </w:r>
      <w:r w:rsidR="00C9149E" w:rsidRPr="0015607F">
        <w:rPr>
          <w:rFonts w:ascii="Times New Roman" w:hAnsi="Times New Roman" w:cs="Times New Roman"/>
          <w:b w:val="0"/>
          <w:sz w:val="28"/>
          <w:szCs w:val="28"/>
        </w:rPr>
        <w:t xml:space="preserve">     </w:t>
      </w:r>
      <w:r>
        <w:rPr>
          <w:rFonts w:ascii="Times New Roman" w:hAnsi="Times New Roman" w:cs="Times New Roman"/>
          <w:b w:val="0"/>
          <w:sz w:val="28"/>
          <w:szCs w:val="28"/>
        </w:rPr>
        <w:t xml:space="preserve"> № 29-П</w:t>
      </w:r>
    </w:p>
    <w:p w:rsidR="00C9149E" w:rsidRPr="0015607F" w:rsidRDefault="00F51CFD" w:rsidP="00CC7706">
      <w:pPr>
        <w:pStyle w:val="ConsPlusTitle"/>
        <w:jc w:val="both"/>
        <w:outlineLvl w:val="0"/>
        <w:rPr>
          <w:rFonts w:ascii="Times New Roman" w:hAnsi="Times New Roman" w:cs="Times New Roman"/>
          <w:b w:val="0"/>
          <w:sz w:val="28"/>
          <w:szCs w:val="28"/>
        </w:rPr>
      </w:pPr>
      <w:r w:rsidRPr="0015607F">
        <w:rPr>
          <w:rFonts w:ascii="Times New Roman" w:hAnsi="Times New Roman" w:cs="Times New Roman"/>
          <w:b w:val="0"/>
          <w:sz w:val="28"/>
          <w:szCs w:val="28"/>
        </w:rPr>
        <w:t xml:space="preserve"> </w:t>
      </w:r>
      <w:r w:rsidR="0059080D" w:rsidRPr="0015607F">
        <w:rPr>
          <w:rFonts w:ascii="Times New Roman" w:hAnsi="Times New Roman" w:cs="Times New Roman"/>
          <w:b w:val="0"/>
          <w:sz w:val="28"/>
          <w:szCs w:val="28"/>
        </w:rPr>
        <w:t xml:space="preserve">«Об </w:t>
      </w:r>
      <w:r w:rsidR="00E61A91" w:rsidRPr="0015607F">
        <w:rPr>
          <w:rFonts w:ascii="Times New Roman" w:hAnsi="Times New Roman" w:cs="Times New Roman"/>
          <w:b w:val="0"/>
          <w:sz w:val="28"/>
          <w:szCs w:val="28"/>
        </w:rPr>
        <w:t>утверждении муниципальной</w:t>
      </w:r>
      <w:r w:rsidR="00C9149E" w:rsidRPr="0015607F">
        <w:rPr>
          <w:rFonts w:ascii="Times New Roman" w:hAnsi="Times New Roman" w:cs="Times New Roman"/>
          <w:b w:val="0"/>
          <w:sz w:val="28"/>
          <w:szCs w:val="28"/>
        </w:rPr>
        <w:t xml:space="preserve"> программы </w:t>
      </w:r>
    </w:p>
    <w:p w:rsidR="00C9149E" w:rsidRPr="0015607F" w:rsidRDefault="00C9149E" w:rsidP="00CC7706">
      <w:pPr>
        <w:pStyle w:val="ConsPlusTitle"/>
        <w:jc w:val="both"/>
        <w:outlineLvl w:val="0"/>
        <w:rPr>
          <w:rFonts w:ascii="Times New Roman" w:hAnsi="Times New Roman" w:cs="Times New Roman"/>
          <w:b w:val="0"/>
          <w:sz w:val="28"/>
          <w:szCs w:val="28"/>
        </w:rPr>
      </w:pPr>
      <w:r w:rsidRPr="0015607F">
        <w:rPr>
          <w:rFonts w:ascii="Times New Roman" w:hAnsi="Times New Roman" w:cs="Times New Roman"/>
          <w:b w:val="0"/>
          <w:sz w:val="28"/>
          <w:szCs w:val="28"/>
        </w:rPr>
        <w:t>«Формирование современной городской среды»</w:t>
      </w:r>
      <w:r w:rsidR="00427C67" w:rsidRPr="00427C67">
        <w:rPr>
          <w:rFonts w:ascii="Times New Roman" w:hAnsi="Times New Roman" w:cs="Times New Roman"/>
          <w:sz w:val="28"/>
          <w:szCs w:val="28"/>
        </w:rPr>
        <w:t xml:space="preserve"> </w:t>
      </w:r>
      <w:r w:rsidR="00427C67" w:rsidRPr="00427C67">
        <w:rPr>
          <w:rFonts w:ascii="Times New Roman" w:hAnsi="Times New Roman" w:cs="Times New Roman"/>
          <w:b w:val="0"/>
          <w:sz w:val="28"/>
          <w:szCs w:val="28"/>
        </w:rPr>
        <w:t>на 202</w:t>
      </w:r>
      <w:r w:rsidR="004962DD">
        <w:rPr>
          <w:rFonts w:ascii="Times New Roman" w:hAnsi="Times New Roman" w:cs="Times New Roman"/>
          <w:b w:val="0"/>
          <w:sz w:val="28"/>
          <w:szCs w:val="28"/>
        </w:rPr>
        <w:t>4</w:t>
      </w:r>
      <w:r w:rsidR="00427C67" w:rsidRPr="00427C67">
        <w:rPr>
          <w:rFonts w:ascii="Times New Roman" w:hAnsi="Times New Roman" w:cs="Times New Roman"/>
          <w:b w:val="0"/>
          <w:sz w:val="28"/>
          <w:szCs w:val="28"/>
        </w:rPr>
        <w:t>-2025 годы.</w:t>
      </w:r>
    </w:p>
    <w:p w:rsidR="00C9149E" w:rsidRPr="0015607F" w:rsidRDefault="00C9149E" w:rsidP="00C9149E">
      <w:pPr>
        <w:pStyle w:val="ConsPlusTitle"/>
        <w:jc w:val="both"/>
        <w:outlineLvl w:val="0"/>
        <w:rPr>
          <w:rFonts w:ascii="Times New Roman" w:hAnsi="Times New Roman" w:cs="Times New Roman"/>
          <w:b w:val="0"/>
          <w:sz w:val="28"/>
          <w:szCs w:val="28"/>
        </w:rPr>
      </w:pPr>
    </w:p>
    <w:p w:rsidR="00C9149E" w:rsidRPr="0015607F"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15607F">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sidRPr="0015607F">
        <w:rPr>
          <w:rFonts w:ascii="Times New Roman" w:eastAsiaTheme="minorHAnsi" w:hAnsi="Times New Roman" w:cs="Times New Roman"/>
          <w:b w:val="0"/>
          <w:bCs w:val="0"/>
          <w:sz w:val="28"/>
          <w:szCs w:val="28"/>
          <w:lang w:eastAsia="en-US"/>
        </w:rPr>
        <w:t xml:space="preserve"> </w:t>
      </w:r>
      <w:r w:rsidR="00F86B47" w:rsidRPr="0015607F">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15607F">
        <w:rPr>
          <w:rFonts w:ascii="Times New Roman" w:hAnsi="Times New Roman" w:cs="Times New Roman"/>
          <w:b w:val="0"/>
          <w:bCs w:val="0"/>
          <w:sz w:val="28"/>
          <w:szCs w:val="28"/>
        </w:rPr>
        <w:br/>
      </w:r>
      <w:r w:rsidR="00F86B47" w:rsidRPr="0015607F">
        <w:rPr>
          <w:rFonts w:ascii="Times New Roman" w:hAnsi="Times New Roman" w:cs="Times New Roman"/>
          <w:b w:val="0"/>
          <w:bCs w:val="0"/>
          <w:sz w:val="28"/>
          <w:szCs w:val="28"/>
          <w:shd w:val="clear" w:color="auto" w:fill="FFFFFF"/>
        </w:rPr>
        <w:t xml:space="preserve">"Об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607F">
        <w:rPr>
          <w:rFonts w:ascii="Times New Roman" w:eastAsiaTheme="minorHAnsi" w:hAnsi="Times New Roman" w:cs="Times New Roman"/>
          <w:b w:val="0"/>
          <w:bCs w:val="0"/>
          <w:sz w:val="28"/>
          <w:szCs w:val="28"/>
          <w:lang w:eastAsia="en-US"/>
        </w:rPr>
        <w:t xml:space="preserve"> </w:t>
      </w:r>
      <w:r w:rsidR="004D7FA3" w:rsidRPr="00F43F58">
        <w:rPr>
          <w:rFonts w:ascii="Times New Roman" w:hAnsi="Times New Roman" w:cs="Times New Roman"/>
          <w:b w:val="0"/>
          <w:color w:val="222222"/>
          <w:sz w:val="28"/>
          <w:szCs w:val="28"/>
          <w:shd w:val="clear" w:color="auto" w:fill="FFFFFF"/>
        </w:rPr>
        <w:t>Закон Астраханской области от 17.12.2021 №128/2021-ОЗО БЮДЖЕТЕ АСТРАХАНСКОЙ ОБЛАСТИ НА 2022 ГОД И НА ПЛАНОВЫЙ ПЕРИОД 2023 И 2024 ГОДОВ (с изменениями на 30 августа 2022 года)</w:t>
      </w:r>
      <w:r w:rsidRPr="00F43F58">
        <w:rPr>
          <w:rFonts w:ascii="Times New Roman" w:eastAsiaTheme="minorHAnsi" w:hAnsi="Times New Roman" w:cs="Times New Roman"/>
          <w:b w:val="0"/>
          <w:bCs w:val="0"/>
          <w:sz w:val="28"/>
          <w:szCs w:val="28"/>
          <w:lang w:eastAsia="en-US"/>
        </w:rPr>
        <w:t>,</w:t>
      </w:r>
      <w:r w:rsidR="00FC0D93" w:rsidRPr="0015607F">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31.08.2017 №292-П (в ред. от 21.03.2019 №88-П)</w:t>
      </w:r>
      <w:r w:rsidR="00411CCE" w:rsidRPr="0015607F">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sidRPr="0015607F">
        <w:rPr>
          <w:rFonts w:ascii="Times New Roman" w:eastAsiaTheme="minorHAnsi" w:hAnsi="Times New Roman" w:cs="Times New Roman"/>
          <w:b w:val="0"/>
          <w:bCs w:val="0"/>
          <w:sz w:val="28"/>
          <w:szCs w:val="28"/>
          <w:lang w:eastAsia="en-US"/>
        </w:rPr>
        <w:t xml:space="preserve"> </w:t>
      </w:r>
      <w:r w:rsidR="00411CCE" w:rsidRPr="0015607F">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sidRPr="0015607F">
        <w:rPr>
          <w:rFonts w:ascii="Times New Roman" w:eastAsiaTheme="minorHAnsi" w:hAnsi="Times New Roman" w:cs="Times New Roman"/>
          <w:b w:val="0"/>
          <w:bCs w:val="0"/>
          <w:sz w:val="28"/>
          <w:szCs w:val="28"/>
          <w:lang w:eastAsia="en-US"/>
        </w:rPr>
        <w:t>,</w:t>
      </w:r>
      <w:r w:rsidRPr="0015607F">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C9149E" w:rsidRPr="0015607F" w:rsidRDefault="00C9149E" w:rsidP="00C9149E">
      <w:pPr>
        <w:pStyle w:val="ConsPlusTitle"/>
        <w:widowControl/>
        <w:jc w:val="both"/>
        <w:rPr>
          <w:rFonts w:ascii="Times New Roman" w:hAnsi="Times New Roman" w:cs="Times New Roman"/>
          <w:b w:val="0"/>
          <w:sz w:val="28"/>
          <w:szCs w:val="28"/>
        </w:rPr>
      </w:pPr>
      <w:r w:rsidRPr="0015607F">
        <w:rPr>
          <w:rFonts w:ascii="Times New Roman" w:hAnsi="Times New Roman" w:cs="Times New Roman"/>
          <w:b w:val="0"/>
          <w:sz w:val="28"/>
          <w:szCs w:val="28"/>
        </w:rPr>
        <w:t>ПОСТАНОВЛЯЕТ:</w:t>
      </w:r>
    </w:p>
    <w:p w:rsidR="00F51CFD" w:rsidRPr="0015607F" w:rsidRDefault="00F51CFD" w:rsidP="00F51CFD">
      <w:pPr>
        <w:pStyle w:val="aa"/>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sidRPr="0015607F">
        <w:rPr>
          <w:rFonts w:ascii="Times New Roman" w:hAnsi="Times New Roman" w:cs="Times New Roman"/>
          <w:sz w:val="28"/>
          <w:szCs w:val="28"/>
        </w:rPr>
        <w:t>Утвердить муниципальную программу «Формирование современной городской среды» (прилагается).</w:t>
      </w:r>
    </w:p>
    <w:p w:rsidR="008653A5" w:rsidRPr="004D7FA3" w:rsidRDefault="004962DD" w:rsidP="004D7FA3">
      <w:pPr>
        <w:pStyle w:val="ConsPlusTitle"/>
        <w:numPr>
          <w:ilvl w:val="0"/>
          <w:numId w:val="2"/>
        </w:numPr>
        <w:jc w:val="both"/>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Постановление от 25.11.2022г. № 55</w:t>
      </w:r>
      <w:r w:rsidR="00F51CFD" w:rsidRPr="0015607F">
        <w:rPr>
          <w:rFonts w:ascii="Times New Roman" w:hAnsi="Times New Roman" w:cs="Times New Roman"/>
          <w:b w:val="0"/>
          <w:sz w:val="28"/>
          <w:szCs w:val="28"/>
        </w:rPr>
        <w:t>-П «Об утверждении муниципальной</w:t>
      </w:r>
      <w:r w:rsidR="00F51CFD" w:rsidRPr="0015607F">
        <w:rPr>
          <w:rFonts w:ascii="Times New Roman" w:hAnsi="Times New Roman" w:cs="Times New Roman"/>
          <w:sz w:val="28"/>
          <w:szCs w:val="28"/>
        </w:rPr>
        <w:t xml:space="preserve"> </w:t>
      </w:r>
      <w:r w:rsidR="00F51CFD" w:rsidRPr="0015607F">
        <w:rPr>
          <w:rFonts w:ascii="Times New Roman" w:hAnsi="Times New Roman" w:cs="Times New Roman"/>
          <w:b w:val="0"/>
          <w:sz w:val="28"/>
          <w:szCs w:val="28"/>
        </w:rPr>
        <w:t>программы «Формирование современной городской среды» признать утратившим силу.</w:t>
      </w:r>
    </w:p>
    <w:p w:rsidR="00F51CFD" w:rsidRPr="0015607F" w:rsidRDefault="00C9149E" w:rsidP="00F51CFD">
      <w:pPr>
        <w:pStyle w:val="aa"/>
        <w:numPr>
          <w:ilvl w:val="0"/>
          <w:numId w:val="2"/>
        </w:numPr>
        <w:autoSpaceDE w:val="0"/>
        <w:autoSpaceDN w:val="0"/>
        <w:adjustRightInd w:val="0"/>
        <w:spacing w:after="0" w:line="240" w:lineRule="auto"/>
        <w:outlineLvl w:val="0"/>
        <w:rPr>
          <w:rFonts w:ascii="Times New Roman" w:hAnsi="Times New Roman" w:cs="Times New Roman"/>
          <w:sz w:val="28"/>
          <w:szCs w:val="28"/>
        </w:rPr>
      </w:pPr>
      <w:r w:rsidRPr="0015607F">
        <w:rPr>
          <w:rFonts w:ascii="Times New Roman" w:hAnsi="Times New Roman" w:cs="Times New Roman"/>
          <w:sz w:val="28"/>
          <w:szCs w:val="28"/>
        </w:rPr>
        <w:t xml:space="preserve">Отделу по общим вопросам администрации МО «Село Болхуны» </w:t>
      </w:r>
      <w:r w:rsidR="00F51CFD" w:rsidRPr="0015607F">
        <w:rPr>
          <w:rFonts w:ascii="Times New Roman" w:hAnsi="Times New Roman" w:cs="Times New Roman"/>
          <w:sz w:val="28"/>
          <w:szCs w:val="28"/>
        </w:rPr>
        <w:t xml:space="preserve">            </w:t>
      </w:r>
    </w:p>
    <w:p w:rsidR="00C9149E" w:rsidRPr="0015607F" w:rsidRDefault="00C9149E" w:rsidP="00F51CFD">
      <w:pPr>
        <w:pStyle w:val="aa"/>
        <w:autoSpaceDE w:val="0"/>
        <w:autoSpaceDN w:val="0"/>
        <w:adjustRightInd w:val="0"/>
        <w:spacing w:after="0" w:line="240" w:lineRule="auto"/>
        <w:ind w:left="1632"/>
        <w:outlineLvl w:val="0"/>
        <w:rPr>
          <w:rFonts w:ascii="Times New Roman" w:hAnsi="Times New Roman" w:cs="Times New Roman"/>
          <w:sz w:val="28"/>
          <w:szCs w:val="28"/>
        </w:rPr>
      </w:pPr>
      <w:r w:rsidRPr="0015607F">
        <w:rPr>
          <w:rFonts w:ascii="Times New Roman" w:hAnsi="Times New Roman" w:cs="Times New Roman"/>
          <w:sz w:val="28"/>
          <w:szCs w:val="28"/>
        </w:rPr>
        <w:t>(Калюжная Н.А.) обеспечить размещение настоящего постановления в сети Интернет на официальном сайте администрации МО «Село Болхуны»</w:t>
      </w:r>
      <w:r w:rsidR="00A37F54" w:rsidRPr="0015607F">
        <w:rPr>
          <w:rFonts w:ascii="Times New Roman" w:hAnsi="Times New Roman" w:cs="Times New Roman"/>
          <w:sz w:val="28"/>
          <w:szCs w:val="28"/>
        </w:rPr>
        <w:t>.</w:t>
      </w:r>
      <w:r w:rsidRPr="0015607F">
        <w:rPr>
          <w:rFonts w:ascii="Times New Roman" w:hAnsi="Times New Roman" w:cs="Times New Roman"/>
          <w:sz w:val="28"/>
          <w:szCs w:val="28"/>
        </w:rPr>
        <w:t xml:space="preserve"> </w:t>
      </w:r>
    </w:p>
    <w:p w:rsidR="00A37F54" w:rsidRPr="0015607F" w:rsidRDefault="00A37F54" w:rsidP="00C9149E">
      <w:pPr>
        <w:rPr>
          <w:rFonts w:ascii="Times New Roman" w:hAnsi="Times New Roman" w:cs="Times New Roman"/>
          <w:sz w:val="28"/>
          <w:szCs w:val="28"/>
        </w:rPr>
      </w:pPr>
    </w:p>
    <w:p w:rsidR="00A37F54" w:rsidRPr="0015607F" w:rsidRDefault="00A37F54" w:rsidP="00C9149E">
      <w:pPr>
        <w:rPr>
          <w:rFonts w:ascii="Times New Roman" w:hAnsi="Times New Roman" w:cs="Times New Roman"/>
          <w:sz w:val="28"/>
          <w:szCs w:val="28"/>
        </w:rPr>
      </w:pPr>
    </w:p>
    <w:p w:rsidR="00D87C59" w:rsidRDefault="00C9149E" w:rsidP="00F51CFD">
      <w:pPr>
        <w:jc w:val="center"/>
        <w:rPr>
          <w:rFonts w:ascii="Times New Roman" w:hAnsi="Times New Roman" w:cs="Times New Roman"/>
          <w:sz w:val="28"/>
          <w:szCs w:val="28"/>
        </w:rPr>
      </w:pPr>
      <w:r w:rsidRPr="0015607F">
        <w:rPr>
          <w:rFonts w:ascii="Times New Roman" w:hAnsi="Times New Roman" w:cs="Times New Roman"/>
          <w:sz w:val="28"/>
          <w:szCs w:val="28"/>
        </w:rPr>
        <w:t xml:space="preserve">Глава муниципального образования        </w:t>
      </w:r>
      <w:r w:rsidRPr="0015607F">
        <w:rPr>
          <w:rFonts w:ascii="Times New Roman" w:hAnsi="Times New Roman" w:cs="Times New Roman"/>
          <w:sz w:val="28"/>
          <w:szCs w:val="28"/>
        </w:rPr>
        <w:tab/>
        <w:t xml:space="preserve">           </w:t>
      </w:r>
      <w:r w:rsidR="00A37F54" w:rsidRPr="0015607F">
        <w:rPr>
          <w:rFonts w:ascii="Times New Roman" w:hAnsi="Times New Roman" w:cs="Times New Roman"/>
          <w:sz w:val="28"/>
          <w:szCs w:val="28"/>
        </w:rPr>
        <w:t xml:space="preserve">                 </w:t>
      </w:r>
      <w:r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Н.</w:t>
      </w:r>
      <w:r w:rsidR="00F51CFD"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Д.</w:t>
      </w:r>
      <w:r w:rsidR="00F51CFD" w:rsidRPr="0015607F">
        <w:rPr>
          <w:rFonts w:ascii="Times New Roman" w:hAnsi="Times New Roman" w:cs="Times New Roman"/>
          <w:sz w:val="28"/>
          <w:szCs w:val="28"/>
        </w:rPr>
        <w:t xml:space="preserve"> </w:t>
      </w:r>
      <w:r w:rsidR="00A37F54" w:rsidRPr="0015607F">
        <w:rPr>
          <w:rFonts w:ascii="Times New Roman" w:hAnsi="Times New Roman" w:cs="Times New Roman"/>
          <w:sz w:val="28"/>
          <w:szCs w:val="28"/>
        </w:rPr>
        <w:t>Руденко</w:t>
      </w:r>
    </w:p>
    <w:p w:rsidR="004D7FA3" w:rsidRDefault="004D7FA3" w:rsidP="00F51CFD">
      <w:pPr>
        <w:jc w:val="center"/>
        <w:rPr>
          <w:rFonts w:ascii="Times New Roman" w:hAnsi="Times New Roman" w:cs="Times New Roman"/>
          <w:sz w:val="28"/>
          <w:szCs w:val="28"/>
        </w:rPr>
      </w:pPr>
    </w:p>
    <w:p w:rsidR="003A3921" w:rsidRPr="0015607F" w:rsidRDefault="003A3921" w:rsidP="00F51CFD">
      <w:pPr>
        <w:jc w:val="center"/>
        <w:rPr>
          <w:rFonts w:ascii="Times New Roman" w:hAnsi="Times New Roman" w:cs="Times New Roman"/>
          <w:sz w:val="28"/>
          <w:szCs w:val="28"/>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472A9B"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xml:space="preserve">МУНИЦИПАЛЬНОЕ ОБРАЗОВАНИЕ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w:t>
      </w:r>
      <w:r w:rsidR="00472A9B">
        <w:rPr>
          <w:rFonts w:ascii="Times New Roman" w:eastAsia="Times New Roman" w:hAnsi="Times New Roman" w:cs="Times New Roman"/>
          <w:sz w:val="28"/>
          <w:szCs w:val="28"/>
          <w:lang w:eastAsia="ru-RU"/>
        </w:rPr>
        <w:t>СЕЛО БОЛХУНЫ</w:t>
      </w:r>
      <w:r w:rsidR="00412773">
        <w:rPr>
          <w:rFonts w:ascii="Times New Roman" w:eastAsia="Times New Roman" w:hAnsi="Times New Roman" w:cs="Times New Roman"/>
          <w:sz w:val="28"/>
          <w:szCs w:val="28"/>
          <w:lang w:eastAsia="ru-RU"/>
        </w:rPr>
        <w:t>»</w:t>
      </w:r>
      <w:r w:rsidR="00472A9B">
        <w:rPr>
          <w:rFonts w:ascii="Times New Roman" w:eastAsia="Times New Roman" w:hAnsi="Times New Roman" w:cs="Times New Roman"/>
          <w:sz w:val="28"/>
          <w:szCs w:val="28"/>
          <w:lang w:eastAsia="ru-RU"/>
        </w:rPr>
        <w:t xml:space="preserve"> АХТУБИНСКОГО РАЙОНА АСТРАХАНСКОЙ ОБЛАСТИ</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427C67" w:rsidRPr="00427C67"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w:t>
      </w:r>
      <w:r w:rsidRPr="00427C67">
        <w:rPr>
          <w:rFonts w:ascii="Times New Roman" w:eastAsia="Times New Roman" w:hAnsi="Times New Roman" w:cs="Times New Roman"/>
          <w:bCs/>
          <w:sz w:val="28"/>
          <w:szCs w:val="28"/>
          <w:lang w:eastAsia="ru-RU"/>
        </w:rPr>
        <w:t>ФОРМИРОВАНИЯ СОВРЕМЕННОЙ ГОРОДСКОЙ СРЕДЫ</w:t>
      </w:r>
      <w:r w:rsidR="00427C67" w:rsidRPr="00427C67">
        <w:rPr>
          <w:rFonts w:ascii="Times New Roman" w:eastAsia="Times New Roman" w:hAnsi="Times New Roman" w:cs="Times New Roman"/>
          <w:bCs/>
          <w:sz w:val="28"/>
          <w:szCs w:val="28"/>
          <w:lang w:eastAsia="ru-RU"/>
        </w:rPr>
        <w:t>»</w:t>
      </w:r>
      <w:r w:rsidR="00427C67" w:rsidRPr="00427C67">
        <w:rPr>
          <w:rFonts w:ascii="Times New Roman" w:eastAsia="Times New Roman" w:hAnsi="Times New Roman" w:cs="Times New Roman"/>
          <w:sz w:val="28"/>
          <w:szCs w:val="28"/>
          <w:lang w:eastAsia="ru-RU"/>
        </w:rPr>
        <w:t xml:space="preserve"> </w:t>
      </w:r>
    </w:p>
    <w:p w:rsidR="00F86B47" w:rsidRPr="00427C67" w:rsidRDefault="00427C67" w:rsidP="00F86B47">
      <w:pPr>
        <w:shd w:val="clear" w:color="auto" w:fill="FFFFFF"/>
        <w:ind w:firstLine="708"/>
        <w:jc w:val="center"/>
        <w:textAlignment w:val="top"/>
        <w:rPr>
          <w:rFonts w:ascii="Times New Roman" w:eastAsia="Times New Roman" w:hAnsi="Times New Roman" w:cs="Times New Roman"/>
          <w:bCs/>
          <w:sz w:val="28"/>
          <w:szCs w:val="28"/>
          <w:lang w:eastAsia="ru-RU"/>
        </w:rPr>
      </w:pPr>
      <w:r w:rsidRPr="00427C67">
        <w:rPr>
          <w:rFonts w:ascii="Times New Roman" w:eastAsia="Times New Roman" w:hAnsi="Times New Roman" w:cs="Times New Roman"/>
          <w:sz w:val="28"/>
          <w:szCs w:val="28"/>
          <w:lang w:eastAsia="ru-RU"/>
        </w:rPr>
        <w:t>на 202</w:t>
      </w:r>
      <w:r w:rsidR="004962DD">
        <w:rPr>
          <w:rFonts w:ascii="Times New Roman" w:eastAsia="Times New Roman" w:hAnsi="Times New Roman" w:cs="Times New Roman"/>
          <w:sz w:val="28"/>
          <w:szCs w:val="28"/>
          <w:lang w:eastAsia="ru-RU"/>
        </w:rPr>
        <w:t>4</w:t>
      </w:r>
      <w:r w:rsidRPr="00427C67">
        <w:rPr>
          <w:rFonts w:ascii="Times New Roman" w:eastAsia="Times New Roman" w:hAnsi="Times New Roman" w:cs="Times New Roman"/>
          <w:sz w:val="28"/>
          <w:szCs w:val="28"/>
          <w:lang w:eastAsia="ru-RU"/>
        </w:rPr>
        <w:t>-2025 годы.</w:t>
      </w:r>
    </w:p>
    <w:p w:rsidR="00472A9B" w:rsidRPr="00472A9B" w:rsidRDefault="00F86B47" w:rsidP="00412773">
      <w:pPr>
        <w:shd w:val="clear" w:color="auto" w:fill="FFFFFF"/>
        <w:ind w:firstLine="708"/>
        <w:jc w:val="center"/>
        <w:textAlignment w:val="top"/>
        <w:rPr>
          <w:rFonts w:ascii="Times New Roman" w:eastAsia="Times New Roman" w:hAnsi="Times New Roman" w:cs="Times New Roman"/>
          <w:b/>
          <w:sz w:val="28"/>
          <w:szCs w:val="28"/>
          <w:lang w:eastAsia="ru-RU"/>
        </w:rPr>
      </w:pPr>
      <w:r w:rsidRPr="00472A9B">
        <w:rPr>
          <w:rFonts w:ascii="Times New Roman" w:eastAsia="Times New Roman" w:hAnsi="Times New Roman" w:cs="Times New Roman"/>
          <w:b/>
          <w:bCs/>
          <w:sz w:val="28"/>
          <w:szCs w:val="28"/>
          <w:lang w:eastAsia="ru-RU"/>
        </w:rPr>
        <w:t xml:space="preserve">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00D33128">
        <w:rPr>
          <w:rFonts w:ascii="Times New Roman" w:eastAsia="Times New Roman" w:hAnsi="Times New Roman" w:cs="Times New Roman"/>
          <w:b/>
          <w:bCs/>
          <w:sz w:val="28"/>
          <w:szCs w:val="28"/>
          <w:lang w:eastAsia="ru-RU"/>
        </w:rPr>
        <w:t xml:space="preserve"> </w:t>
      </w:r>
      <w:r w:rsidR="004D7FA3">
        <w:rPr>
          <w:rFonts w:ascii="Times New Roman" w:eastAsia="Times New Roman" w:hAnsi="Times New Roman" w:cs="Times New Roman"/>
          <w:b/>
          <w:bCs/>
          <w:sz w:val="28"/>
          <w:szCs w:val="28"/>
          <w:lang w:eastAsia="ru-RU"/>
        </w:rPr>
        <w:t>Болхуны 202</w:t>
      </w:r>
      <w:r w:rsidR="004962DD">
        <w:rPr>
          <w:rFonts w:ascii="Times New Roman" w:eastAsia="Times New Roman" w:hAnsi="Times New Roman" w:cs="Times New Roman"/>
          <w:b/>
          <w:bCs/>
          <w:sz w:val="28"/>
          <w:szCs w:val="28"/>
          <w:lang w:eastAsia="ru-RU"/>
        </w:rPr>
        <w:t>3</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F51CFD">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МО «Село Болхуны»</w:t>
            </w:r>
            <w:r w:rsidR="004D7FA3">
              <w:rPr>
                <w:rFonts w:ascii="Times New Roman" w:hAnsi="Times New Roman" w:cs="Times New Roman"/>
                <w:sz w:val="24"/>
                <w:szCs w:val="24"/>
              </w:rPr>
              <w:t xml:space="preserve"> </w:t>
            </w:r>
            <w:r w:rsidR="00CC7706">
              <w:rPr>
                <w:rFonts w:ascii="Times New Roman" w:hAnsi="Times New Roman" w:cs="Times New Roman"/>
                <w:sz w:val="24"/>
                <w:szCs w:val="24"/>
              </w:rPr>
              <w:t xml:space="preserve"> </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B82CDF" w:rsidRPr="00A37F54" w:rsidRDefault="00B82CDF"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r w:rsidR="00427C67" w:rsidRPr="00427C67">
        <w:rPr>
          <w:rFonts w:ascii="Times New Roman" w:hAnsi="Times New Roman" w:cs="Times New Roman"/>
          <w:sz w:val="28"/>
          <w:szCs w:val="28"/>
        </w:rPr>
        <w:t xml:space="preserve"> </w:t>
      </w:r>
      <w:r w:rsidR="00427C67" w:rsidRPr="00427C67">
        <w:rPr>
          <w:rFonts w:ascii="Times New Roman" w:hAnsi="Times New Roman" w:cs="Times New Roman"/>
          <w:b w:val="0"/>
          <w:sz w:val="28"/>
          <w:szCs w:val="28"/>
        </w:rPr>
        <w:t>на 202</w:t>
      </w:r>
      <w:r w:rsidR="004962DD">
        <w:rPr>
          <w:rFonts w:ascii="Times New Roman" w:hAnsi="Times New Roman" w:cs="Times New Roman"/>
          <w:b w:val="0"/>
          <w:sz w:val="28"/>
          <w:szCs w:val="28"/>
        </w:rPr>
        <w:t>4</w:t>
      </w:r>
      <w:r w:rsidR="00427C67" w:rsidRPr="00427C67">
        <w:rPr>
          <w:rFonts w:ascii="Times New Roman" w:hAnsi="Times New Roman" w:cs="Times New Roman"/>
          <w:b w:val="0"/>
          <w:sz w:val="28"/>
          <w:szCs w:val="28"/>
        </w:rPr>
        <w:t>-2025 годы.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0C403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xml:space="preserve">- </w:t>
            </w:r>
            <w:r w:rsidR="004D7FA3" w:rsidRPr="004962DD">
              <w:rPr>
                <w:rFonts w:ascii="Times New Roman" w:hAnsi="Times New Roman" w:cs="Times New Roman"/>
                <w:sz w:val="24"/>
                <w:szCs w:val="24"/>
                <w:shd w:val="clear" w:color="auto" w:fill="FFFFFF"/>
              </w:rPr>
              <w:t>Закон Астраханской области от 17.12.2021 № 128/2021-ОЗ</w:t>
            </w:r>
            <w:r w:rsidR="004D7FA3" w:rsidRPr="004962DD">
              <w:rPr>
                <w:rFonts w:ascii="Times New Roman" w:hAnsi="Times New Roman" w:cs="Times New Roman"/>
                <w:sz w:val="24"/>
                <w:szCs w:val="24"/>
              </w:rPr>
              <w:br/>
            </w:r>
            <w:r w:rsidR="004D7FA3" w:rsidRPr="004962DD">
              <w:rPr>
                <w:rFonts w:ascii="Times New Roman" w:hAnsi="Times New Roman" w:cs="Times New Roman"/>
                <w:sz w:val="24"/>
                <w:szCs w:val="24"/>
                <w:shd w:val="clear" w:color="auto" w:fill="FFFFFF"/>
              </w:rPr>
              <w:t>О БЮДЖЕТЕ АСТРАХАНСКОЙ ОБЛАСТИ НА 2022 ГОД И НА ПЛАНОВЫЙ ПЕРИОД 2023 И 2024 ГОДОВ (с изменениями на 30 августа 2022 года)</w:t>
            </w:r>
            <w:r w:rsidR="00A534AB" w:rsidRPr="004962DD">
              <w:rPr>
                <w:rFonts w:ascii="Times New Roman" w:hAnsi="Times New Roman" w:cs="Times New Roman"/>
                <w:sz w:val="24"/>
                <w:szCs w:val="24"/>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администрации МО «Село Болхуны» от 02.07.2015 № 119-П «</w:t>
            </w:r>
            <w:r w:rsidRPr="002C3FB2">
              <w:rPr>
                <w:rFonts w:ascii="Times New Roman" w:hAnsi="Times New Roman" w:cs="Times New Roman"/>
                <w:bCs/>
                <w:sz w:val="27"/>
                <w:szCs w:val="27"/>
              </w:rPr>
              <w:t xml:space="preserve">Об утверждении порядка разработки,  </w:t>
            </w:r>
            <w:r w:rsidRPr="002C3FB2">
              <w:rPr>
                <w:rFonts w:ascii="Times New Roman" w:hAnsi="Times New Roman" w:cs="Times New Roman"/>
                <w:bCs/>
                <w:sz w:val="27"/>
                <w:szCs w:val="27"/>
              </w:rPr>
              <w:lastRenderedPageBreak/>
              <w:t>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w:t>
            </w:r>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Количество благоустро</w:t>
            </w:r>
            <w:r w:rsidR="004962DD">
              <w:rPr>
                <w:sz w:val="28"/>
                <w:szCs w:val="28"/>
              </w:rPr>
              <w:t>енных общественных территорий, 2</w:t>
            </w:r>
            <w:r w:rsidRPr="00A37F54">
              <w:rPr>
                <w:sz w:val="28"/>
                <w:szCs w:val="28"/>
              </w:rPr>
              <w:t xml:space="preserve">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p w:rsidR="00D87C59" w:rsidRPr="00A37F54" w:rsidRDefault="00D87C59" w:rsidP="009139A0">
            <w:pPr>
              <w:pStyle w:val="ac"/>
              <w:rPr>
                <w:rFonts w:ascii="Times New Roman" w:hAnsi="Times New Roman" w:cs="Times New Roman"/>
                <w:sz w:val="28"/>
                <w:szCs w:val="28"/>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4D7FA3" w:rsidP="003B0E98">
            <w:pPr>
              <w:pStyle w:val="ac"/>
              <w:rPr>
                <w:rFonts w:ascii="Times New Roman" w:hAnsi="Times New Roman" w:cs="Times New Roman"/>
                <w:sz w:val="28"/>
                <w:szCs w:val="28"/>
              </w:rPr>
            </w:pPr>
            <w:r>
              <w:rPr>
                <w:rFonts w:ascii="Times New Roman" w:hAnsi="Times New Roman" w:cs="Times New Roman"/>
                <w:sz w:val="28"/>
                <w:szCs w:val="28"/>
              </w:rPr>
              <w:lastRenderedPageBreak/>
              <w:t>202</w:t>
            </w:r>
            <w:r w:rsidR="003B0E98">
              <w:rPr>
                <w:rFonts w:ascii="Times New Roman" w:hAnsi="Times New Roman" w:cs="Times New Roman"/>
                <w:sz w:val="28"/>
                <w:szCs w:val="28"/>
              </w:rPr>
              <w:t>4</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5</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Объем ресурсного обеспечения муниципальной программы всего составляет </w:t>
            </w:r>
            <w:r w:rsidR="003B0E98" w:rsidRPr="003B0E98">
              <w:rPr>
                <w:rFonts w:ascii="Times New Roman" w:hAnsi="Times New Roman" w:cs="Times New Roman"/>
                <w:b/>
                <w:sz w:val="28"/>
                <w:szCs w:val="28"/>
              </w:rPr>
              <w:t>776</w:t>
            </w:r>
            <w:r w:rsidR="00412773" w:rsidRPr="003B0E98">
              <w:rPr>
                <w:rFonts w:ascii="Times New Roman" w:hAnsi="Times New Roman" w:cs="Times New Roman"/>
                <w:b/>
                <w:sz w:val="28"/>
                <w:szCs w:val="28"/>
              </w:rPr>
              <w:t>,</w:t>
            </w:r>
            <w:r w:rsidR="003B0E98" w:rsidRPr="003B0E98">
              <w:rPr>
                <w:rFonts w:ascii="Times New Roman" w:hAnsi="Times New Roman" w:cs="Times New Roman"/>
                <w:b/>
                <w:sz w:val="28"/>
                <w:szCs w:val="28"/>
              </w:rPr>
              <w:t>74356</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00412773">
              <w:rPr>
                <w:rFonts w:ascii="Times New Roman" w:hAnsi="Times New Roman" w:cs="Times New Roman"/>
                <w:sz w:val="28"/>
                <w:szCs w:val="28"/>
              </w:rPr>
              <w:t xml:space="preserve">    </w:t>
            </w:r>
            <w:r w:rsidR="003B0E98">
              <w:rPr>
                <w:rFonts w:ascii="Times New Roman" w:hAnsi="Times New Roman" w:cs="Times New Roman"/>
                <w:b/>
                <w:sz w:val="28"/>
                <w:szCs w:val="28"/>
              </w:rPr>
              <w:t>745</w:t>
            </w:r>
            <w:r w:rsidR="00412773">
              <w:rPr>
                <w:rFonts w:ascii="Times New Roman" w:hAnsi="Times New Roman" w:cs="Times New Roman"/>
                <w:b/>
                <w:sz w:val="28"/>
                <w:szCs w:val="28"/>
              </w:rPr>
              <w:t>,</w:t>
            </w:r>
            <w:r w:rsidR="003B0E98">
              <w:rPr>
                <w:rFonts w:ascii="Times New Roman" w:hAnsi="Times New Roman" w:cs="Times New Roman"/>
                <w:b/>
                <w:sz w:val="28"/>
                <w:szCs w:val="28"/>
              </w:rPr>
              <w:t>90684</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3B0E98">
              <w:rPr>
                <w:rFonts w:ascii="Times New Roman" w:hAnsi="Times New Roman" w:cs="Times New Roman"/>
                <w:b/>
                <w:sz w:val="28"/>
                <w:szCs w:val="28"/>
              </w:rPr>
              <w:t>23,06928</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1F1555" w:rsidRPr="005B2251" w:rsidRDefault="001F1555"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 </w:t>
            </w:r>
            <w:r w:rsidR="003B0E98">
              <w:rPr>
                <w:rFonts w:ascii="Times New Roman" w:hAnsi="Times New Roman" w:cs="Times New Roman"/>
                <w:b/>
                <w:sz w:val="28"/>
                <w:szCs w:val="28"/>
              </w:rPr>
              <w:t>7</w:t>
            </w:r>
            <w:r w:rsidR="00412773">
              <w:rPr>
                <w:rFonts w:ascii="Times New Roman" w:hAnsi="Times New Roman" w:cs="Times New Roman"/>
                <w:b/>
                <w:sz w:val="28"/>
                <w:szCs w:val="28"/>
              </w:rPr>
              <w:t>,</w:t>
            </w:r>
            <w:r w:rsidR="003B0E98">
              <w:rPr>
                <w:rFonts w:ascii="Times New Roman" w:hAnsi="Times New Roman" w:cs="Times New Roman"/>
                <w:b/>
                <w:sz w:val="28"/>
                <w:szCs w:val="28"/>
              </w:rPr>
              <w:t>76744</w:t>
            </w:r>
            <w:r w:rsidRPr="0035475C">
              <w:rPr>
                <w:rFonts w:ascii="Times New Roman" w:hAnsi="Times New Roman" w:cs="Times New Roman"/>
                <w:b/>
                <w:sz w:val="28"/>
                <w:szCs w:val="28"/>
              </w:rPr>
              <w:t xml:space="preserve"> тыс. руб</w:t>
            </w:r>
            <w:r w:rsidRPr="005B2251">
              <w:rPr>
                <w:rFonts w:ascii="Times New Roman" w:hAnsi="Times New Roman" w:cs="Times New Roman"/>
                <w:sz w:val="28"/>
                <w:szCs w:val="28"/>
              </w:rPr>
              <w:t>.</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В том числе по годам реализации:</w:t>
            </w:r>
          </w:p>
          <w:p w:rsidR="00F86B47" w:rsidRPr="005B2251" w:rsidRDefault="00160505" w:rsidP="009139A0">
            <w:pPr>
              <w:pStyle w:val="ac"/>
              <w:rPr>
                <w:rFonts w:ascii="Times New Roman" w:hAnsi="Times New Roman" w:cs="Times New Roman"/>
                <w:sz w:val="28"/>
                <w:szCs w:val="28"/>
              </w:rPr>
            </w:pPr>
            <w:r>
              <w:rPr>
                <w:rFonts w:ascii="Times New Roman" w:hAnsi="Times New Roman" w:cs="Times New Roman"/>
                <w:b/>
                <w:sz w:val="28"/>
                <w:szCs w:val="28"/>
              </w:rPr>
              <w:t xml:space="preserve">Объём финансирования в </w:t>
            </w:r>
            <w:r w:rsidR="00BE6A9C">
              <w:rPr>
                <w:rFonts w:ascii="Times New Roman" w:hAnsi="Times New Roman" w:cs="Times New Roman"/>
                <w:b/>
                <w:sz w:val="28"/>
                <w:szCs w:val="28"/>
              </w:rPr>
              <w:t>2024</w:t>
            </w:r>
            <w:r w:rsidR="00F86B47" w:rsidRPr="005B2251">
              <w:rPr>
                <w:rFonts w:ascii="Times New Roman" w:hAnsi="Times New Roman" w:cs="Times New Roman"/>
                <w:b/>
                <w:sz w:val="28"/>
                <w:szCs w:val="28"/>
              </w:rPr>
              <w:t xml:space="preserve"> году составляет </w:t>
            </w:r>
            <w:r w:rsidR="003B0E98">
              <w:rPr>
                <w:rFonts w:ascii="Times New Roman" w:hAnsi="Times New Roman" w:cs="Times New Roman"/>
                <w:b/>
                <w:sz w:val="28"/>
                <w:szCs w:val="28"/>
              </w:rPr>
              <w:t>776,74356</w:t>
            </w:r>
            <w:r w:rsidR="00D87C59">
              <w:rPr>
                <w:rFonts w:ascii="Times New Roman" w:hAnsi="Times New Roman" w:cs="Times New Roman"/>
                <w:b/>
                <w:sz w:val="28"/>
                <w:szCs w:val="28"/>
              </w:rPr>
              <w:t xml:space="preserve"> тыс.</w:t>
            </w:r>
            <w:r w:rsidR="00F86B47" w:rsidRPr="005B2251">
              <w:rPr>
                <w:rFonts w:ascii="Times New Roman" w:hAnsi="Times New Roman" w:cs="Times New Roman"/>
                <w:b/>
                <w:sz w:val="28"/>
                <w:szCs w:val="28"/>
              </w:rPr>
              <w:t xml:space="preserve"> руб.</w:t>
            </w:r>
            <w:r w:rsidR="00F86B47" w:rsidRPr="005B2251">
              <w:rPr>
                <w:rFonts w:ascii="Times New Roman" w:hAnsi="Times New Roman" w:cs="Times New Roman"/>
                <w:sz w:val="28"/>
                <w:szCs w:val="28"/>
              </w:rPr>
              <w:t xml:space="preserve"> в т.</w:t>
            </w:r>
            <w:r w:rsidR="00FB5214">
              <w:rPr>
                <w:rFonts w:ascii="Times New Roman" w:hAnsi="Times New Roman" w:cs="Times New Roman"/>
                <w:sz w:val="28"/>
                <w:szCs w:val="28"/>
              </w:rPr>
              <w:t xml:space="preserve"> </w:t>
            </w:r>
            <w:r w:rsidR="00F86B47" w:rsidRPr="005B2251">
              <w:rPr>
                <w:rFonts w:ascii="Times New Roman" w:hAnsi="Times New Roman" w:cs="Times New Roman"/>
                <w:sz w:val="28"/>
                <w:szCs w:val="28"/>
              </w:rPr>
              <w:t xml:space="preserve">ч.: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за счет средств субсидий из федерального бюджета –</w:t>
            </w:r>
            <w:r w:rsidRPr="005B2251">
              <w:rPr>
                <w:sz w:val="28"/>
                <w:szCs w:val="28"/>
              </w:rPr>
              <w:t xml:space="preserve"> </w:t>
            </w:r>
            <w:r w:rsidR="00412773" w:rsidRPr="003B0E98">
              <w:rPr>
                <w:rFonts w:ascii="Times New Roman" w:hAnsi="Times New Roman" w:cs="Times New Roman"/>
                <w:b/>
                <w:sz w:val="28"/>
                <w:szCs w:val="28"/>
              </w:rPr>
              <w:t>745,90684</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субсидий из бюджета Астраханской области – </w:t>
            </w:r>
            <w:r w:rsidR="00412773" w:rsidRPr="003B0E98">
              <w:rPr>
                <w:rFonts w:ascii="Times New Roman" w:hAnsi="Times New Roman" w:cs="Times New Roman"/>
                <w:b/>
                <w:sz w:val="28"/>
                <w:szCs w:val="28"/>
              </w:rPr>
              <w:t>23,06928</w:t>
            </w:r>
            <w:r w:rsidRPr="005B2251">
              <w:rPr>
                <w:rFonts w:ascii="Times New Roman" w:hAnsi="Times New Roman" w:cs="Times New Roman"/>
                <w:sz w:val="28"/>
                <w:szCs w:val="28"/>
              </w:rPr>
              <w:t xml:space="preserve"> тыс. руб.;</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 за счет средств местного бюджета </w:t>
            </w:r>
            <w:r w:rsidR="00412773" w:rsidRPr="005B2251">
              <w:rPr>
                <w:rFonts w:ascii="Times New Roman" w:hAnsi="Times New Roman" w:cs="Times New Roman"/>
                <w:sz w:val="28"/>
                <w:szCs w:val="28"/>
              </w:rPr>
              <w:t>МО «</w:t>
            </w:r>
            <w:r w:rsidR="00412773">
              <w:rPr>
                <w:rFonts w:ascii="Times New Roman" w:hAnsi="Times New Roman" w:cs="Times New Roman"/>
                <w:sz w:val="28"/>
                <w:szCs w:val="28"/>
              </w:rPr>
              <w:t>Сельское поселение с</w:t>
            </w:r>
            <w:r w:rsidR="00412773" w:rsidRPr="005B2251">
              <w:rPr>
                <w:rFonts w:ascii="Times New Roman" w:hAnsi="Times New Roman" w:cs="Times New Roman"/>
                <w:sz w:val="28"/>
                <w:szCs w:val="28"/>
              </w:rPr>
              <w:t>ело Болхуны</w:t>
            </w:r>
            <w:r w:rsidR="00412773">
              <w:rPr>
                <w:rFonts w:ascii="Times New Roman" w:hAnsi="Times New Roman" w:cs="Times New Roman"/>
                <w:sz w:val="28"/>
                <w:szCs w:val="28"/>
              </w:rPr>
              <w:t xml:space="preserve"> Ахтубинского муниципального района Астраханской области</w:t>
            </w:r>
            <w:r w:rsidR="00412773" w:rsidRPr="005B2251">
              <w:rPr>
                <w:rFonts w:ascii="Times New Roman" w:hAnsi="Times New Roman" w:cs="Times New Roman"/>
                <w:sz w:val="28"/>
                <w:szCs w:val="28"/>
              </w:rPr>
              <w:t xml:space="preserve">» </w:t>
            </w:r>
            <w:r w:rsidRPr="005B2251">
              <w:rPr>
                <w:rFonts w:ascii="Times New Roman" w:hAnsi="Times New Roman" w:cs="Times New Roman"/>
                <w:sz w:val="28"/>
                <w:szCs w:val="28"/>
              </w:rPr>
              <w:t>-</w:t>
            </w:r>
            <w:r w:rsidR="003B0E98" w:rsidRPr="003B0E98">
              <w:rPr>
                <w:rFonts w:ascii="Times New Roman" w:hAnsi="Times New Roman" w:cs="Times New Roman"/>
                <w:b/>
                <w:sz w:val="28"/>
                <w:szCs w:val="28"/>
              </w:rPr>
              <w:t>7</w:t>
            </w:r>
            <w:r w:rsidR="00412773" w:rsidRPr="003B0E98">
              <w:rPr>
                <w:rFonts w:ascii="Times New Roman" w:hAnsi="Times New Roman" w:cs="Times New Roman"/>
                <w:b/>
                <w:sz w:val="28"/>
                <w:szCs w:val="28"/>
              </w:rPr>
              <w:t>,</w:t>
            </w:r>
            <w:r w:rsidR="003B0E98" w:rsidRPr="003B0E98">
              <w:rPr>
                <w:rFonts w:ascii="Times New Roman" w:hAnsi="Times New Roman" w:cs="Times New Roman"/>
                <w:b/>
                <w:sz w:val="28"/>
                <w:szCs w:val="28"/>
              </w:rPr>
              <w:t>76744</w:t>
            </w:r>
            <w:r w:rsidRPr="005B2251">
              <w:rPr>
                <w:rFonts w:ascii="Times New Roman" w:hAnsi="Times New Roman" w:cs="Times New Roman"/>
                <w:sz w:val="28"/>
                <w:szCs w:val="28"/>
              </w:rPr>
              <w:t xml:space="preserve"> тыс. руб.</w:t>
            </w:r>
          </w:p>
          <w:p w:rsidR="006060D6" w:rsidRPr="006060D6" w:rsidRDefault="00BE6A9C" w:rsidP="006060D6">
            <w:pPr>
              <w:pStyle w:val="ac"/>
              <w:rPr>
                <w:rFonts w:ascii="Times New Roman" w:hAnsi="Times New Roman" w:cs="Times New Roman"/>
                <w:sz w:val="28"/>
                <w:szCs w:val="28"/>
              </w:rPr>
            </w:pPr>
            <w:r>
              <w:rPr>
                <w:rFonts w:ascii="Times New Roman" w:hAnsi="Times New Roman" w:cs="Times New Roman"/>
                <w:b/>
                <w:sz w:val="28"/>
                <w:szCs w:val="28"/>
              </w:rPr>
              <w:t>Объём финансирования в 2025</w:t>
            </w:r>
            <w:r w:rsidR="0082030D" w:rsidRPr="005B2251">
              <w:rPr>
                <w:rFonts w:ascii="Times New Roman" w:hAnsi="Times New Roman" w:cs="Times New Roman"/>
                <w:b/>
                <w:sz w:val="28"/>
                <w:szCs w:val="28"/>
              </w:rPr>
              <w:t xml:space="preserve"> году составляет </w:t>
            </w:r>
            <w:r>
              <w:rPr>
                <w:rFonts w:ascii="Times New Roman" w:hAnsi="Times New Roman" w:cs="Times New Roman"/>
                <w:b/>
                <w:sz w:val="28"/>
                <w:szCs w:val="28"/>
              </w:rPr>
              <w:t>0,0</w:t>
            </w:r>
            <w:r w:rsidR="006060D6" w:rsidRPr="006060D6">
              <w:rPr>
                <w:rFonts w:ascii="Times New Roman" w:hAnsi="Times New Roman" w:cs="Times New Roman"/>
                <w:b/>
                <w:sz w:val="28"/>
                <w:szCs w:val="28"/>
              </w:rPr>
              <w:t xml:space="preserve"> тыс. руб. </w:t>
            </w:r>
            <w:r w:rsidR="006060D6" w:rsidRPr="006060D6">
              <w:rPr>
                <w:rFonts w:ascii="Times New Roman" w:hAnsi="Times New Roman" w:cs="Times New Roman"/>
                <w:sz w:val="28"/>
                <w:szCs w:val="28"/>
              </w:rPr>
              <w:t xml:space="preserve">в т. ч.: </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федерального бюджета – </w:t>
            </w:r>
            <w:r w:rsidR="00412773">
              <w:rPr>
                <w:rFonts w:ascii="Times New Roman" w:hAnsi="Times New Roman" w:cs="Times New Roman"/>
                <w:sz w:val="28"/>
                <w:szCs w:val="28"/>
              </w:rPr>
              <w:t>0,0</w:t>
            </w:r>
            <w:r w:rsidRPr="006060D6">
              <w:rPr>
                <w:rFonts w:ascii="Times New Roman" w:hAnsi="Times New Roman" w:cs="Times New Roman"/>
                <w:sz w:val="28"/>
                <w:szCs w:val="28"/>
              </w:rPr>
              <w:t xml:space="preserve"> тыс. руб.;</w:t>
            </w:r>
          </w:p>
          <w:p w:rsidR="006060D6" w:rsidRPr="006060D6" w:rsidRDefault="006060D6" w:rsidP="006060D6">
            <w:pPr>
              <w:pStyle w:val="ac"/>
              <w:rPr>
                <w:rFonts w:ascii="Times New Roman" w:hAnsi="Times New Roman" w:cs="Times New Roman"/>
                <w:sz w:val="28"/>
                <w:szCs w:val="28"/>
              </w:rPr>
            </w:pPr>
            <w:r w:rsidRPr="006060D6">
              <w:rPr>
                <w:rFonts w:ascii="Times New Roman" w:hAnsi="Times New Roman" w:cs="Times New Roman"/>
                <w:sz w:val="28"/>
                <w:szCs w:val="28"/>
              </w:rPr>
              <w:t xml:space="preserve">- за счет средств субсидий из бюджета Астраханской области – </w:t>
            </w:r>
            <w:r w:rsidR="00412773">
              <w:rPr>
                <w:rFonts w:ascii="Times New Roman" w:hAnsi="Times New Roman" w:cs="Times New Roman"/>
                <w:sz w:val="28"/>
                <w:szCs w:val="28"/>
              </w:rPr>
              <w:t>0,0</w:t>
            </w:r>
            <w:r w:rsidRPr="006060D6">
              <w:rPr>
                <w:rFonts w:ascii="Times New Roman" w:hAnsi="Times New Roman" w:cs="Times New Roman"/>
                <w:sz w:val="28"/>
                <w:szCs w:val="28"/>
              </w:rPr>
              <w:t xml:space="preserve"> тыс. руб.;</w:t>
            </w:r>
          </w:p>
          <w:p w:rsidR="0082030D" w:rsidRPr="005B2251" w:rsidRDefault="006060D6" w:rsidP="00412773">
            <w:pPr>
              <w:pStyle w:val="ac"/>
              <w:rPr>
                <w:rStyle w:val="ab"/>
                <w:rFonts w:ascii="Times New Roman" w:hAnsi="Times New Roman" w:cs="Times New Roman"/>
                <w:i w:val="0"/>
                <w:iCs w:val="0"/>
              </w:rPr>
            </w:pPr>
            <w:r w:rsidRPr="006060D6">
              <w:rPr>
                <w:rFonts w:ascii="Times New Roman" w:hAnsi="Times New Roman" w:cs="Times New Roman"/>
                <w:sz w:val="28"/>
                <w:szCs w:val="28"/>
              </w:rPr>
              <w:t>- за счет средств местного бю</w:t>
            </w:r>
            <w:r w:rsidR="00B6538D">
              <w:rPr>
                <w:rFonts w:ascii="Times New Roman" w:hAnsi="Times New Roman" w:cs="Times New Roman"/>
                <w:sz w:val="28"/>
                <w:szCs w:val="28"/>
              </w:rPr>
              <w:t xml:space="preserve">джета </w:t>
            </w:r>
            <w:r w:rsidR="00412773" w:rsidRPr="005B2251">
              <w:rPr>
                <w:rFonts w:ascii="Times New Roman" w:hAnsi="Times New Roman" w:cs="Times New Roman"/>
                <w:sz w:val="28"/>
                <w:szCs w:val="28"/>
              </w:rPr>
              <w:t>МО «</w:t>
            </w:r>
            <w:r w:rsidR="00412773">
              <w:rPr>
                <w:rFonts w:ascii="Times New Roman" w:hAnsi="Times New Roman" w:cs="Times New Roman"/>
                <w:sz w:val="28"/>
                <w:szCs w:val="28"/>
              </w:rPr>
              <w:t>Сельское поселение с</w:t>
            </w:r>
            <w:r w:rsidR="00412773" w:rsidRPr="005B2251">
              <w:rPr>
                <w:rFonts w:ascii="Times New Roman" w:hAnsi="Times New Roman" w:cs="Times New Roman"/>
                <w:sz w:val="28"/>
                <w:szCs w:val="28"/>
              </w:rPr>
              <w:t>ело Болхуны</w:t>
            </w:r>
            <w:r w:rsidR="00412773">
              <w:rPr>
                <w:rFonts w:ascii="Times New Roman" w:hAnsi="Times New Roman" w:cs="Times New Roman"/>
                <w:sz w:val="28"/>
                <w:szCs w:val="28"/>
              </w:rPr>
              <w:t xml:space="preserve"> Ахтубинского муниципального района Астраханской области</w:t>
            </w:r>
            <w:r w:rsidR="00412773" w:rsidRPr="005B2251">
              <w:rPr>
                <w:rFonts w:ascii="Times New Roman" w:hAnsi="Times New Roman" w:cs="Times New Roman"/>
                <w:sz w:val="28"/>
                <w:szCs w:val="28"/>
              </w:rPr>
              <w:t xml:space="preserve">» </w:t>
            </w:r>
            <w:r w:rsidR="00B6538D">
              <w:rPr>
                <w:rFonts w:ascii="Times New Roman" w:hAnsi="Times New Roman" w:cs="Times New Roman"/>
                <w:sz w:val="28"/>
                <w:szCs w:val="28"/>
              </w:rPr>
              <w:t>-</w:t>
            </w:r>
            <w:r w:rsidR="00160505">
              <w:rPr>
                <w:rFonts w:ascii="Times New Roman" w:hAnsi="Times New Roman" w:cs="Times New Roman"/>
                <w:sz w:val="28"/>
                <w:szCs w:val="28"/>
              </w:rPr>
              <w:t xml:space="preserve"> </w:t>
            </w:r>
            <w:r w:rsidR="00412773">
              <w:rPr>
                <w:rFonts w:ascii="Times New Roman" w:hAnsi="Times New Roman" w:cs="Times New Roman"/>
                <w:sz w:val="28"/>
                <w:szCs w:val="28"/>
              </w:rPr>
              <w:t>0,0</w:t>
            </w:r>
            <w:r w:rsidRPr="006060D6">
              <w:rPr>
                <w:rFonts w:ascii="Times New Roman" w:hAnsi="Times New Roman" w:cs="Times New Roman"/>
                <w:sz w:val="28"/>
                <w:szCs w:val="28"/>
              </w:rPr>
              <w:t xml:space="preserve"> тыс. руб.</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Default"/>
              <w:jc w:val="both"/>
              <w:rPr>
                <w:sz w:val="28"/>
                <w:szCs w:val="28"/>
              </w:rPr>
            </w:pPr>
            <w:r w:rsidRPr="005B2251">
              <w:rPr>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5B2251" w:rsidRDefault="00F86B47" w:rsidP="009139A0">
            <w:pPr>
              <w:pStyle w:val="Default"/>
              <w:jc w:val="both"/>
              <w:rPr>
                <w:sz w:val="28"/>
                <w:szCs w:val="28"/>
              </w:rPr>
            </w:pPr>
            <w:r w:rsidRPr="005B2251">
              <w:rPr>
                <w:sz w:val="28"/>
                <w:szCs w:val="28"/>
              </w:rPr>
              <w:t>Из них:</w:t>
            </w:r>
          </w:p>
          <w:p w:rsidR="00F86B47" w:rsidRPr="005B2251" w:rsidRDefault="00F86B47" w:rsidP="009139A0">
            <w:pPr>
              <w:pStyle w:val="Default"/>
              <w:jc w:val="both"/>
              <w:rPr>
                <w:sz w:val="28"/>
                <w:szCs w:val="28"/>
              </w:rPr>
            </w:pPr>
            <w:r w:rsidRPr="005B2251">
              <w:rPr>
                <w:sz w:val="28"/>
                <w:szCs w:val="28"/>
              </w:rPr>
              <w:t xml:space="preserve">    </w:t>
            </w:r>
            <w:r w:rsidRPr="002032C3">
              <w:rPr>
                <w:sz w:val="28"/>
                <w:szCs w:val="28"/>
              </w:rPr>
              <w:t xml:space="preserve">- проведение </w:t>
            </w:r>
            <w:r w:rsidR="00E61A91" w:rsidRPr="002032C3">
              <w:rPr>
                <w:sz w:val="28"/>
                <w:szCs w:val="28"/>
              </w:rPr>
              <w:t>мероприятий по</w:t>
            </w:r>
            <w:r w:rsidR="002032C3" w:rsidRPr="002032C3">
              <w:rPr>
                <w:sz w:val="28"/>
                <w:szCs w:val="28"/>
              </w:rPr>
              <w:t xml:space="preserve"> благоустройству сквера</w:t>
            </w:r>
            <w:r w:rsidRPr="002032C3">
              <w:rPr>
                <w:sz w:val="28"/>
                <w:szCs w:val="28"/>
              </w:rPr>
              <w:t xml:space="preserve"> – 1 ед.;</w:t>
            </w:r>
          </w:p>
          <w:p w:rsidR="00F86B47" w:rsidRPr="005B2251" w:rsidRDefault="00F86B47" w:rsidP="003B0E98">
            <w:pPr>
              <w:pStyle w:val="Default"/>
              <w:jc w:val="both"/>
              <w:rPr>
                <w:rFonts w:eastAsia="Times New Roman"/>
                <w:sz w:val="28"/>
                <w:szCs w:val="28"/>
                <w:lang w:eastAsia="ru-RU"/>
              </w:rPr>
            </w:pPr>
            <w:r w:rsidRPr="005B2251">
              <w:rPr>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BE6A9C">
              <w:rPr>
                <w:sz w:val="28"/>
                <w:szCs w:val="28"/>
              </w:rPr>
              <w:t>202</w:t>
            </w:r>
            <w:r w:rsidR="003B0E98">
              <w:rPr>
                <w:sz w:val="28"/>
                <w:szCs w:val="28"/>
              </w:rPr>
              <w:t>4</w:t>
            </w:r>
            <w:r w:rsidR="00BE6A9C">
              <w:rPr>
                <w:sz w:val="28"/>
                <w:szCs w:val="28"/>
              </w:rPr>
              <w:t>-2025</w:t>
            </w:r>
            <w:r w:rsidRPr="005B2251">
              <w:rPr>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Оценка выполнения муниципальной программы ведется путем подготовки ежеквартального отчета о ходе её реализации.</w:t>
            </w:r>
          </w:p>
        </w:tc>
      </w:tr>
    </w:tbl>
    <w:p w:rsidR="00F86B47" w:rsidRDefault="00F86B47" w:rsidP="001F1555">
      <w:pPr>
        <w:pStyle w:val="Default"/>
        <w:rPr>
          <w:b/>
          <w:bCs/>
          <w:sz w:val="28"/>
          <w:szCs w:val="28"/>
        </w:rPr>
      </w:pPr>
    </w:p>
    <w:p w:rsidR="00B82CDF" w:rsidRDefault="00B82CDF" w:rsidP="001F1555">
      <w:pPr>
        <w:pStyle w:val="Default"/>
        <w:rPr>
          <w:b/>
          <w:bCs/>
          <w:sz w:val="28"/>
          <w:szCs w:val="28"/>
        </w:rPr>
      </w:pPr>
    </w:p>
    <w:p w:rsidR="00B82CDF" w:rsidRDefault="00B82CDF" w:rsidP="001F1555">
      <w:pPr>
        <w:pStyle w:val="Default"/>
        <w:rPr>
          <w:b/>
          <w:bCs/>
          <w:sz w:val="28"/>
          <w:szCs w:val="28"/>
        </w:rPr>
      </w:pPr>
    </w:p>
    <w:p w:rsidR="00B82CDF" w:rsidRPr="005B2251" w:rsidRDefault="00B82CDF"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lastRenderedPageBreak/>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поселений Ахтубинского</w:t>
      </w:r>
      <w:r w:rsidRPr="005B2251">
        <w:rPr>
          <w:rFonts w:ascii="Times New Roman" w:eastAsia="Times New Roman" w:hAnsi="Times New Roman" w:cs="Times New Roman"/>
          <w:sz w:val="28"/>
          <w:szCs w:val="28"/>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В целях повышения качества благоустройства территорий необходимо предусматривать минимальный 3-летний гарантийный срок на результаты выполненных, софинансируемых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w:t>
      </w:r>
      <w:r w:rsidRPr="005B2251">
        <w:rPr>
          <w:rFonts w:ascii="Times New Roman" w:eastAsia="Times New Roman" w:hAnsi="Times New Roman" w:cs="Times New Roman"/>
          <w:sz w:val="28"/>
          <w:szCs w:val="28"/>
          <w:lang w:eastAsia="ru-RU"/>
        </w:rPr>
        <w:lastRenderedPageBreak/>
        <w:t>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w:t>
      </w:r>
      <w:r w:rsidR="00160505">
        <w:rPr>
          <w:rFonts w:ascii="Times New Roman" w:hAnsi="Times New Roman" w:cs="Times New Roman"/>
          <w:sz w:val="28"/>
          <w:szCs w:val="28"/>
        </w:rPr>
        <w:t>е объ</w:t>
      </w:r>
      <w:r w:rsidR="00BE6A9C">
        <w:rPr>
          <w:rFonts w:ascii="Times New Roman" w:hAnsi="Times New Roman" w:cs="Times New Roman"/>
          <w:sz w:val="28"/>
          <w:szCs w:val="28"/>
        </w:rPr>
        <w:t>екты. По состоянию на 01.11.2022</w:t>
      </w:r>
      <w:r w:rsidRPr="005B2251">
        <w:rPr>
          <w:rFonts w:ascii="Times New Roman" w:hAnsi="Times New Roman" w:cs="Times New Roman"/>
          <w:sz w:val="28"/>
          <w:szCs w:val="28"/>
        </w:rPr>
        <w:t xml:space="preserve"> года частично обустроен</w:t>
      </w:r>
      <w:r w:rsidR="00160505">
        <w:rPr>
          <w:rFonts w:ascii="Times New Roman" w:hAnsi="Times New Roman" w:cs="Times New Roman"/>
          <w:sz w:val="28"/>
          <w:szCs w:val="28"/>
        </w:rPr>
        <w:t>ы</w:t>
      </w:r>
      <w:r w:rsidRPr="005B2251">
        <w:rPr>
          <w:rFonts w:ascii="Times New Roman" w:hAnsi="Times New Roman" w:cs="Times New Roman"/>
          <w:sz w:val="28"/>
          <w:szCs w:val="28"/>
        </w:rPr>
        <w:t xml:space="preserve"> </w:t>
      </w:r>
      <w:r w:rsidR="00160505">
        <w:rPr>
          <w:rFonts w:ascii="Times New Roman" w:hAnsi="Times New Roman" w:cs="Times New Roman"/>
          <w:sz w:val="28"/>
          <w:szCs w:val="28"/>
        </w:rPr>
        <w:t>два</w:t>
      </w:r>
      <w:r w:rsidRPr="005B2251">
        <w:rPr>
          <w:rFonts w:ascii="Times New Roman" w:hAnsi="Times New Roman" w:cs="Times New Roman"/>
          <w:sz w:val="28"/>
          <w:szCs w:val="28"/>
        </w:rPr>
        <w:t xml:space="preserve"> объект</w:t>
      </w:r>
      <w:r w:rsidR="00160505">
        <w:rPr>
          <w:rFonts w:ascii="Times New Roman" w:hAnsi="Times New Roman" w:cs="Times New Roman"/>
          <w:sz w:val="28"/>
          <w:szCs w:val="28"/>
        </w:rPr>
        <w:t>а</w:t>
      </w:r>
      <w:r w:rsidRPr="005B2251">
        <w:rPr>
          <w:rFonts w:ascii="Times New Roman" w:hAnsi="Times New Roman" w:cs="Times New Roman"/>
          <w:sz w:val="28"/>
          <w:szCs w:val="28"/>
        </w:rPr>
        <w:t xml:space="preserve">.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B82CDF" w:rsidRDefault="00F86B47" w:rsidP="001F1555">
      <w:pPr>
        <w:pStyle w:val="ac"/>
        <w:jc w:val="both"/>
        <w:rPr>
          <w:rFonts w:ascii="Times New Roman" w:hAnsi="Times New Roman" w:cs="Times New Roman"/>
          <w:sz w:val="24"/>
          <w:szCs w:val="24"/>
        </w:rPr>
      </w:pPr>
      <w:r w:rsidRPr="00B82CDF">
        <w:rPr>
          <w:rFonts w:ascii="Times New Roman" w:hAnsi="Times New Roman" w:cs="Times New Roman"/>
          <w:sz w:val="24"/>
          <w:szCs w:val="24"/>
        </w:rPr>
        <w:t xml:space="preserve">- </w:t>
      </w:r>
      <w:r w:rsidR="00BE6A9C" w:rsidRPr="00B82CDF">
        <w:rPr>
          <w:rFonts w:ascii="Times New Roman" w:hAnsi="Times New Roman" w:cs="Times New Roman"/>
          <w:sz w:val="24"/>
          <w:szCs w:val="24"/>
          <w:shd w:val="clear" w:color="auto" w:fill="FFFFFF"/>
        </w:rPr>
        <w:t>Законом Астраханской области от 17.12.2021 № 128/2021-ОЗ</w:t>
      </w:r>
      <w:r w:rsidR="00BE6A9C" w:rsidRPr="00B82CDF">
        <w:rPr>
          <w:rFonts w:ascii="Times New Roman" w:hAnsi="Times New Roman" w:cs="Times New Roman"/>
          <w:sz w:val="24"/>
          <w:szCs w:val="24"/>
        </w:rPr>
        <w:br/>
      </w:r>
      <w:r w:rsidR="00BE6A9C" w:rsidRPr="00B82CDF">
        <w:rPr>
          <w:rFonts w:ascii="Times New Roman" w:hAnsi="Times New Roman" w:cs="Times New Roman"/>
          <w:sz w:val="24"/>
          <w:szCs w:val="24"/>
          <w:shd w:val="clear" w:color="auto" w:fill="FFFFFF"/>
        </w:rPr>
        <w:t>О БЮДЖЕТЕ АСТРАХАНСКОЙ ОБЛАСТИ НА 2022 ГОД И НА ПЛАНОВЫЙ ПЕРИОД 2023 И 2024 ГОДОВ (с изменениями на 30 августа 2022 года)</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5B2251" w:rsidRDefault="00F86B47" w:rsidP="00BE6A9C">
      <w:pPr>
        <w:pStyle w:val="ac"/>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Имеющиеся объекты благоустройства, расположенные на территории села Болхуны, не обеспечивают растущие потребности и не удовлетворяют </w:t>
      </w:r>
      <w:r w:rsidRPr="005B2251">
        <w:rPr>
          <w:rFonts w:ascii="Times New Roman" w:hAnsi="Times New Roman" w:cs="Times New Roman"/>
          <w:sz w:val="28"/>
          <w:szCs w:val="28"/>
        </w:rPr>
        <w:lastRenderedPageBreak/>
        <w:t>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BE6A9C">
        <w:rPr>
          <w:rFonts w:ascii="Times New Roman" w:hAnsi="Times New Roman" w:cs="Times New Roman"/>
          <w:sz w:val="28"/>
          <w:szCs w:val="28"/>
        </w:rPr>
        <w:t>202</w:t>
      </w:r>
      <w:r w:rsidR="00B82CDF">
        <w:rPr>
          <w:rFonts w:ascii="Times New Roman" w:hAnsi="Times New Roman" w:cs="Times New Roman"/>
          <w:sz w:val="28"/>
          <w:szCs w:val="28"/>
        </w:rPr>
        <w:t>4</w:t>
      </w:r>
      <w:r w:rsidR="00BE6A9C">
        <w:rPr>
          <w:rFonts w:ascii="Times New Roman" w:hAnsi="Times New Roman" w:cs="Times New Roman"/>
          <w:sz w:val="28"/>
          <w:szCs w:val="28"/>
        </w:rPr>
        <w:t>-2025</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w:t>
      </w:r>
      <w:r w:rsidRPr="005B2251">
        <w:rPr>
          <w:rFonts w:ascii="Times New Roman" w:eastAsia="Times New Roman" w:hAnsi="Times New Roman" w:cs="Times New Roman"/>
          <w:sz w:val="28"/>
          <w:szCs w:val="28"/>
          <w:lang w:eastAsia="ru-RU"/>
        </w:rPr>
        <w:lastRenderedPageBreak/>
        <w:t>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BE6A9C">
        <w:rPr>
          <w:rFonts w:ascii="Times New Roman" w:hAnsi="Times New Roman"/>
          <w:sz w:val="28"/>
          <w:szCs w:val="28"/>
        </w:rPr>
        <w:t>202</w:t>
      </w:r>
      <w:r w:rsidR="00B82CDF">
        <w:rPr>
          <w:rFonts w:ascii="Times New Roman" w:hAnsi="Times New Roman"/>
          <w:sz w:val="28"/>
          <w:szCs w:val="28"/>
        </w:rPr>
        <w:t>4</w:t>
      </w:r>
      <w:r w:rsidR="00BE6A9C">
        <w:rPr>
          <w:rFonts w:ascii="Times New Roman" w:hAnsi="Times New Roman"/>
          <w:sz w:val="28"/>
          <w:szCs w:val="28"/>
        </w:rPr>
        <w:t>-2025</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904"/>
        <w:gridCol w:w="2693"/>
        <w:gridCol w:w="260"/>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B82CDF">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904" w:type="dxa"/>
            <w:tcBorders>
              <w:top w:val="nil"/>
              <w:left w:val="nil"/>
              <w:bottom w:val="single" w:sz="8" w:space="0" w:color="auto"/>
              <w:right w:val="single" w:sz="8" w:space="0" w:color="auto"/>
            </w:tcBorders>
            <w:shd w:val="clear" w:color="auto" w:fill="auto"/>
            <w:vAlign w:val="center"/>
          </w:tcPr>
          <w:p w:rsidR="00FB5214" w:rsidRPr="005B2251" w:rsidRDefault="00B82CDF"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2693" w:type="dxa"/>
            <w:tcBorders>
              <w:top w:val="nil"/>
              <w:left w:val="nil"/>
              <w:bottom w:val="single" w:sz="8" w:space="0" w:color="auto"/>
              <w:right w:val="single" w:sz="8" w:space="0" w:color="auto"/>
            </w:tcBorders>
            <w:shd w:val="clear" w:color="auto" w:fill="auto"/>
            <w:vAlign w:val="center"/>
            <w:hideMark/>
          </w:tcPr>
          <w:p w:rsidR="00FB5214" w:rsidRPr="005B2251" w:rsidRDefault="00B82CDF" w:rsidP="00FB521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c>
          <w:tcPr>
            <w:tcW w:w="260" w:type="dxa"/>
            <w:tcBorders>
              <w:top w:val="nil"/>
              <w:left w:val="nil"/>
              <w:bottom w:val="single" w:sz="8" w:space="0" w:color="auto"/>
              <w:right w:val="single" w:sz="8" w:space="0" w:color="auto"/>
            </w:tcBorders>
          </w:tcPr>
          <w:p w:rsidR="00FB5214" w:rsidRPr="005B2251" w:rsidRDefault="00FB5214" w:rsidP="00FB5214">
            <w:pPr>
              <w:jc w:val="center"/>
              <w:rPr>
                <w:rFonts w:ascii="Times New Roman" w:hAnsi="Times New Roman" w:cs="Times New Roman"/>
                <w:color w:val="000000"/>
                <w:sz w:val="24"/>
                <w:szCs w:val="24"/>
              </w:rPr>
            </w:pPr>
          </w:p>
        </w:tc>
      </w:tr>
      <w:tr w:rsidR="00B82CDF" w:rsidRPr="005B2251" w:rsidTr="00B464EB">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nil"/>
              <w:bottom w:val="single" w:sz="8"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745,90684</w:t>
            </w:r>
          </w:p>
        </w:tc>
        <w:tc>
          <w:tcPr>
            <w:tcW w:w="2904" w:type="dxa"/>
            <w:tcBorders>
              <w:top w:val="nil"/>
              <w:left w:val="nil"/>
              <w:bottom w:val="single" w:sz="8" w:space="0" w:color="auto"/>
              <w:right w:val="single" w:sz="8" w:space="0" w:color="auto"/>
            </w:tcBorders>
            <w:shd w:val="clear" w:color="auto" w:fill="auto"/>
            <w:vAlign w:val="center"/>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745,90684</w:t>
            </w:r>
          </w:p>
        </w:tc>
        <w:tc>
          <w:tcPr>
            <w:tcW w:w="2693" w:type="dxa"/>
            <w:tcBorders>
              <w:top w:val="nil"/>
              <w:left w:val="nil"/>
              <w:bottom w:val="single" w:sz="8"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0</w:t>
            </w:r>
          </w:p>
        </w:tc>
        <w:tc>
          <w:tcPr>
            <w:tcW w:w="260" w:type="dxa"/>
            <w:tcBorders>
              <w:top w:val="nil"/>
              <w:left w:val="nil"/>
              <w:bottom w:val="single" w:sz="8" w:space="0" w:color="auto"/>
              <w:right w:val="single" w:sz="8" w:space="0" w:color="auto"/>
            </w:tcBorders>
            <w:vAlign w:val="center"/>
          </w:tcPr>
          <w:p w:rsidR="00B82CDF" w:rsidRPr="005B2251" w:rsidRDefault="00B82CDF" w:rsidP="00B82CDF">
            <w:pPr>
              <w:jc w:val="center"/>
              <w:rPr>
                <w:rFonts w:ascii="Times New Roman" w:hAnsi="Times New Roman" w:cs="Times New Roman"/>
                <w:color w:val="000000"/>
              </w:rPr>
            </w:pPr>
          </w:p>
        </w:tc>
      </w:tr>
      <w:tr w:rsidR="00B82CDF" w:rsidRPr="005B2251" w:rsidTr="00B464EB">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nil"/>
              <w:bottom w:val="single" w:sz="8"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23,06928</w:t>
            </w:r>
          </w:p>
        </w:tc>
        <w:tc>
          <w:tcPr>
            <w:tcW w:w="2904" w:type="dxa"/>
            <w:tcBorders>
              <w:top w:val="nil"/>
              <w:left w:val="nil"/>
              <w:bottom w:val="single" w:sz="8" w:space="0" w:color="auto"/>
              <w:right w:val="single" w:sz="8" w:space="0" w:color="auto"/>
            </w:tcBorders>
            <w:shd w:val="clear" w:color="auto" w:fill="auto"/>
            <w:vAlign w:val="center"/>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23,06928</w:t>
            </w:r>
          </w:p>
        </w:tc>
        <w:tc>
          <w:tcPr>
            <w:tcW w:w="2693" w:type="dxa"/>
            <w:tcBorders>
              <w:top w:val="nil"/>
              <w:left w:val="nil"/>
              <w:bottom w:val="single" w:sz="8"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0</w:t>
            </w:r>
          </w:p>
        </w:tc>
        <w:tc>
          <w:tcPr>
            <w:tcW w:w="260" w:type="dxa"/>
            <w:tcBorders>
              <w:top w:val="nil"/>
              <w:left w:val="nil"/>
              <w:bottom w:val="single" w:sz="8" w:space="0" w:color="auto"/>
              <w:right w:val="single" w:sz="8" w:space="0" w:color="auto"/>
            </w:tcBorders>
            <w:vAlign w:val="center"/>
          </w:tcPr>
          <w:p w:rsidR="00B82CDF" w:rsidRPr="005B2251" w:rsidRDefault="00B82CDF" w:rsidP="00B82CDF">
            <w:pPr>
              <w:jc w:val="center"/>
              <w:rPr>
                <w:rFonts w:ascii="Times New Roman" w:hAnsi="Times New Roman" w:cs="Times New Roman"/>
                <w:color w:val="000000"/>
              </w:rPr>
            </w:pPr>
          </w:p>
        </w:tc>
      </w:tr>
      <w:tr w:rsidR="00B82CDF" w:rsidRPr="005B2251" w:rsidTr="00B464EB">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nil"/>
              <w:bottom w:val="single" w:sz="4"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7,76744</w:t>
            </w:r>
          </w:p>
        </w:tc>
        <w:tc>
          <w:tcPr>
            <w:tcW w:w="2904" w:type="dxa"/>
            <w:tcBorders>
              <w:top w:val="nil"/>
              <w:left w:val="nil"/>
              <w:bottom w:val="single" w:sz="4" w:space="0" w:color="auto"/>
              <w:right w:val="single" w:sz="8" w:space="0" w:color="auto"/>
            </w:tcBorders>
            <w:shd w:val="clear" w:color="auto" w:fill="auto"/>
            <w:vAlign w:val="center"/>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7,76744</w:t>
            </w:r>
          </w:p>
        </w:tc>
        <w:tc>
          <w:tcPr>
            <w:tcW w:w="2693" w:type="dxa"/>
            <w:tcBorders>
              <w:top w:val="nil"/>
              <w:left w:val="nil"/>
              <w:bottom w:val="single" w:sz="4" w:space="0" w:color="auto"/>
              <w:right w:val="single" w:sz="8" w:space="0" w:color="auto"/>
            </w:tcBorders>
            <w:shd w:val="clear" w:color="auto" w:fill="auto"/>
            <w:vAlign w:val="center"/>
            <w:hideMark/>
          </w:tcPr>
          <w:p w:rsidR="00B82CDF" w:rsidRPr="005B2251" w:rsidRDefault="00B82CDF" w:rsidP="00B82CDF">
            <w:pPr>
              <w:jc w:val="center"/>
              <w:rPr>
                <w:rFonts w:ascii="Times New Roman" w:hAnsi="Times New Roman" w:cs="Times New Roman"/>
                <w:color w:val="000000"/>
              </w:rPr>
            </w:pPr>
            <w:r>
              <w:rPr>
                <w:rFonts w:ascii="Times New Roman" w:hAnsi="Times New Roman" w:cs="Times New Roman"/>
                <w:color w:val="000000"/>
              </w:rPr>
              <w:t>0</w:t>
            </w:r>
          </w:p>
        </w:tc>
        <w:tc>
          <w:tcPr>
            <w:tcW w:w="260" w:type="dxa"/>
            <w:tcBorders>
              <w:top w:val="nil"/>
              <w:left w:val="nil"/>
              <w:bottom w:val="single" w:sz="4" w:space="0" w:color="auto"/>
              <w:right w:val="single" w:sz="8" w:space="0" w:color="auto"/>
            </w:tcBorders>
            <w:vAlign w:val="center"/>
          </w:tcPr>
          <w:p w:rsidR="00B82CDF" w:rsidRPr="005B2251" w:rsidRDefault="00B82CDF" w:rsidP="00B82CDF">
            <w:pPr>
              <w:jc w:val="center"/>
              <w:rPr>
                <w:rFonts w:ascii="Times New Roman" w:hAnsi="Times New Roman" w:cs="Times New Roman"/>
                <w:color w:val="000000"/>
              </w:rPr>
            </w:pPr>
          </w:p>
        </w:tc>
      </w:tr>
      <w:tr w:rsidR="00B82CDF" w:rsidRPr="005B2251" w:rsidTr="00B82CDF">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jc w:val="center"/>
              <w:rPr>
                <w:rFonts w:ascii="Times New Roman" w:hAnsi="Times New Roman" w:cs="Times New Roman"/>
              </w:rPr>
            </w:pPr>
            <w:r>
              <w:rPr>
                <w:rFonts w:ascii="Times New Roman" w:hAnsi="Times New Roman" w:cs="Times New Roman"/>
              </w:rPr>
              <w:t>776,74656</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B82CDF" w:rsidRPr="005B2251" w:rsidRDefault="00B82CDF" w:rsidP="00B82CDF">
            <w:pPr>
              <w:jc w:val="center"/>
              <w:rPr>
                <w:rFonts w:ascii="Times New Roman" w:hAnsi="Times New Roman" w:cs="Times New Roman"/>
              </w:rPr>
            </w:pPr>
            <w:r>
              <w:rPr>
                <w:rFonts w:ascii="Times New Roman" w:hAnsi="Times New Roman" w:cs="Times New Roman"/>
              </w:rPr>
              <w:t>776,74656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CDF" w:rsidRPr="005B2251" w:rsidRDefault="00B82CDF" w:rsidP="00B82CDF">
            <w:pPr>
              <w:jc w:val="center"/>
              <w:rPr>
                <w:rFonts w:ascii="Times New Roman" w:hAnsi="Times New Roman" w:cs="Times New Roman"/>
              </w:rPr>
            </w:pPr>
            <w:r>
              <w:rPr>
                <w:rFonts w:ascii="Times New Roman" w:hAnsi="Times New Roman" w:cs="Times New Roman"/>
              </w:rPr>
              <w:t>0</w:t>
            </w:r>
          </w:p>
        </w:tc>
        <w:tc>
          <w:tcPr>
            <w:tcW w:w="260" w:type="dxa"/>
            <w:tcBorders>
              <w:top w:val="single" w:sz="4" w:space="0" w:color="auto"/>
              <w:left w:val="single" w:sz="4" w:space="0" w:color="auto"/>
              <w:bottom w:val="single" w:sz="4" w:space="0" w:color="auto"/>
              <w:right w:val="single" w:sz="4" w:space="0" w:color="auto"/>
            </w:tcBorders>
            <w:vAlign w:val="center"/>
          </w:tcPr>
          <w:p w:rsidR="00B82CDF" w:rsidRPr="005B2251" w:rsidRDefault="00B82CDF" w:rsidP="00B82CDF">
            <w:pPr>
              <w:jc w:val="center"/>
              <w:rPr>
                <w:rFonts w:ascii="Times New Roman" w:hAnsi="Times New Roman" w:cs="Times New Roman"/>
              </w:rPr>
            </w:pP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lastRenderedPageBreak/>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3E0B75" w:rsidRDefault="003E0B75"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lastRenderedPageBreak/>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B82CDF" w:rsidP="00455CB0">
            <w:pPr>
              <w:pStyle w:val="ac"/>
              <w:ind w:left="-108" w:right="-108"/>
              <w:jc w:val="center"/>
              <w:rPr>
                <w:rFonts w:ascii="Times New Roman" w:hAnsi="Times New Roman" w:cs="Times New Roman"/>
                <w:sz w:val="26"/>
                <w:szCs w:val="26"/>
              </w:rPr>
            </w:pPr>
            <w:r>
              <w:rPr>
                <w:rFonts w:ascii="Times New Roman" w:hAnsi="Times New Roman" w:cs="Times New Roman"/>
                <w:sz w:val="26"/>
                <w:szCs w:val="26"/>
              </w:rPr>
              <w:t>2023</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sidR="003E0B75">
              <w:rPr>
                <w:rFonts w:ascii="Times New Roman" w:hAnsi="Times New Roman" w:cs="Times New Roman"/>
                <w:sz w:val="26"/>
                <w:szCs w:val="26"/>
              </w:rPr>
              <w:t>24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sidR="003E0B75">
              <w:rPr>
                <w:rFonts w:ascii="Times New Roman" w:hAnsi="Times New Roman" w:cs="Times New Roman"/>
                <w:sz w:val="26"/>
                <w:szCs w:val="26"/>
              </w:rPr>
              <w:t>25</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202</w:t>
            </w:r>
            <w:r w:rsidR="00B82CDF">
              <w:rPr>
                <w:rFonts w:ascii="Times New Roman" w:hAnsi="Times New Roman" w:cs="Times New Roman"/>
                <w:sz w:val="26"/>
                <w:szCs w:val="26"/>
              </w:rPr>
              <w:t>4</w:t>
            </w:r>
            <w:r>
              <w:rPr>
                <w:rFonts w:ascii="Times New Roman" w:hAnsi="Times New Roman" w:cs="Times New Roman"/>
                <w:sz w:val="26"/>
                <w:szCs w:val="26"/>
              </w:rPr>
              <w:t>-202</w:t>
            </w:r>
            <w:r w:rsidR="00B82CDF">
              <w:rPr>
                <w:rFonts w:ascii="Times New Roman" w:hAnsi="Times New Roman" w:cs="Times New Roman"/>
                <w:sz w:val="26"/>
                <w:szCs w:val="26"/>
              </w:rPr>
              <w:t>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r w:rsidR="00E6786B">
              <w:rPr>
                <w:rFonts w:ascii="Times New Roman" w:hAnsi="Times New Roman" w:cs="Times New Roman"/>
                <w:sz w:val="26"/>
                <w:szCs w:val="26"/>
              </w:rPr>
              <w:t>Ахтубинского</w:t>
            </w:r>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A534AB" w:rsidP="00A534AB">
            <w:pPr>
              <w:pStyle w:val="ac"/>
              <w:jc w:val="center"/>
              <w:rPr>
                <w:rFonts w:ascii="Times New Roman" w:hAnsi="Times New Roman" w:cs="Times New Roman"/>
                <w:sz w:val="24"/>
                <w:szCs w:val="24"/>
              </w:rPr>
            </w:pPr>
            <w:r>
              <w:rPr>
                <w:rFonts w:ascii="Times New Roman" w:hAnsi="Times New Roman" w:cs="Times New Roman"/>
                <w:sz w:val="24"/>
                <w:szCs w:val="24"/>
              </w:rPr>
              <w:t>100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A534AB" w:rsidP="00455CB0">
            <w:pPr>
              <w:pStyle w:val="ac"/>
              <w:jc w:val="center"/>
              <w:rPr>
                <w:rFonts w:ascii="Times New Roman" w:hAnsi="Times New Roman" w:cs="Times New Roman"/>
                <w:sz w:val="26"/>
                <w:szCs w:val="26"/>
              </w:rPr>
            </w:pPr>
            <w:r>
              <w:rPr>
                <w:rFonts w:ascii="Times New Roman" w:hAnsi="Times New Roman" w:cs="Times New Roman"/>
                <w:sz w:val="26"/>
                <w:szCs w:val="26"/>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938"/>
        <w:gridCol w:w="3412"/>
        <w:gridCol w:w="3797"/>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Кб</w:t>
            </w:r>
            <w:r w:rsidRPr="00117100">
              <w:rPr>
                <w:rFonts w:ascii="Times New Roman" w:hAnsi="Times New Roman" w:cs="Times New Roman"/>
                <w:sz w:val="24"/>
                <w:szCs w:val="24"/>
              </w:rPr>
              <w:t>от./Кот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Основным результатом реализации Программы является формирование </w:t>
      </w:r>
      <w:r w:rsidRPr="00A37F54">
        <w:rPr>
          <w:rFonts w:ascii="Times New Roman" w:hAnsi="Times New Roman" w:cs="Times New Roman"/>
          <w:sz w:val="28"/>
          <w:szCs w:val="28"/>
        </w:rPr>
        <w:lastRenderedPageBreak/>
        <w:t>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3E0B75">
        <w:rPr>
          <w:rFonts w:ascii="Times New Roman" w:eastAsia="Times New Roman" w:hAnsi="Times New Roman" w:cs="Times New Roman"/>
          <w:sz w:val="28"/>
          <w:szCs w:val="28"/>
          <w:lang w:eastAsia="ru-RU"/>
        </w:rPr>
        <w:t>202</w:t>
      </w:r>
      <w:r w:rsidR="00B82CDF">
        <w:rPr>
          <w:rFonts w:ascii="Times New Roman" w:eastAsia="Times New Roman" w:hAnsi="Times New Roman" w:cs="Times New Roman"/>
          <w:sz w:val="28"/>
          <w:szCs w:val="28"/>
          <w:lang w:eastAsia="ru-RU"/>
        </w:rPr>
        <w:t>4</w:t>
      </w:r>
      <w:r w:rsidR="003E0B75">
        <w:rPr>
          <w:rFonts w:ascii="Times New Roman" w:eastAsia="Times New Roman" w:hAnsi="Times New Roman" w:cs="Times New Roman"/>
          <w:sz w:val="28"/>
          <w:szCs w:val="28"/>
          <w:lang w:eastAsia="ru-RU"/>
        </w:rPr>
        <w:t>-2025</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B82CDF" w:rsidRDefault="00B82CDF" w:rsidP="00007DAA">
      <w:pPr>
        <w:rPr>
          <w:rFonts w:ascii="Times New Roman" w:hAnsi="Times New Roman" w:cs="Times New Roman"/>
          <w:sz w:val="28"/>
          <w:szCs w:val="28"/>
        </w:rPr>
      </w:pPr>
    </w:p>
    <w:p w:rsidR="0015607F" w:rsidRDefault="0015607F"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F86B47" w:rsidRDefault="00F86B47" w:rsidP="000E00E3">
      <w:pPr>
        <w:jc w:val="both"/>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w:t>
      </w:r>
      <w:r>
        <w:rPr>
          <w:rFonts w:ascii="Times New Roman" w:eastAsia="Times New Roman" w:hAnsi="Times New Roman" w:cs="Times New Roman"/>
          <w:sz w:val="28"/>
          <w:szCs w:val="28"/>
          <w:lang w:eastAsia="ru-RU"/>
        </w:rPr>
        <w:t xml:space="preserve"> на </w:t>
      </w:r>
      <w:r w:rsidR="00B82CDF">
        <w:rPr>
          <w:rFonts w:ascii="Times New Roman" w:eastAsia="Times New Roman" w:hAnsi="Times New Roman" w:cs="Times New Roman"/>
          <w:sz w:val="28"/>
          <w:szCs w:val="28"/>
          <w:lang w:eastAsia="ru-RU"/>
        </w:rPr>
        <w:t>2024</w:t>
      </w:r>
      <w:r w:rsidR="003E0B75">
        <w:rPr>
          <w:rFonts w:ascii="Times New Roman" w:eastAsia="Times New Roman" w:hAnsi="Times New Roman" w:cs="Times New Roman"/>
          <w:sz w:val="28"/>
          <w:szCs w:val="28"/>
          <w:lang w:eastAsia="ru-RU"/>
        </w:rPr>
        <w:t>-2025</w:t>
      </w:r>
      <w:r>
        <w:rPr>
          <w:rFonts w:ascii="Times New Roman" w:eastAsia="Times New Roman" w:hAnsi="Times New Roman" w:cs="Times New Roman"/>
          <w:sz w:val="28"/>
          <w:szCs w:val="28"/>
          <w:lang w:eastAsia="ru-RU"/>
        </w:rPr>
        <w:t xml:space="preserve"> годы</w:t>
      </w:r>
    </w:p>
    <w:tbl>
      <w:tblPr>
        <w:tblW w:w="3742" w:type="pct"/>
        <w:jc w:val="center"/>
        <w:tblCellMar>
          <w:left w:w="0" w:type="dxa"/>
          <w:right w:w="0" w:type="dxa"/>
        </w:tblCellMar>
        <w:tblLook w:val="04A0" w:firstRow="1" w:lastRow="0" w:firstColumn="1" w:lastColumn="0" w:noHBand="0" w:noVBand="1"/>
      </w:tblPr>
      <w:tblGrid>
        <w:gridCol w:w="400"/>
        <w:gridCol w:w="2930"/>
        <w:gridCol w:w="1053"/>
        <w:gridCol w:w="1042"/>
        <w:gridCol w:w="1042"/>
        <w:gridCol w:w="1042"/>
      </w:tblGrid>
      <w:tr w:rsidR="00B82CDF" w:rsidRPr="00213A42" w:rsidTr="00B82CDF">
        <w:trPr>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CDF" w:rsidRPr="00213A42" w:rsidRDefault="00B82CDF"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2CDF" w:rsidRPr="00213A42" w:rsidRDefault="00B82CDF"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4" w:type="pct"/>
            <w:tcBorders>
              <w:top w:val="single" w:sz="8" w:space="0" w:color="auto"/>
              <w:left w:val="nil"/>
              <w:bottom w:val="single" w:sz="8" w:space="0" w:color="auto"/>
              <w:right w:val="single" w:sz="4" w:space="0" w:color="auto"/>
            </w:tcBorders>
          </w:tcPr>
          <w:p w:rsidR="00B82CDF" w:rsidRPr="00213A42" w:rsidRDefault="00B82CDF" w:rsidP="009139A0">
            <w:pPr>
              <w:jc w:val="center"/>
              <w:rPr>
                <w:rFonts w:ascii="Times New Roman" w:eastAsia="Times New Roman" w:hAnsi="Times New Roman" w:cs="Times New Roman"/>
                <w:sz w:val="18"/>
                <w:szCs w:val="18"/>
                <w:lang w:eastAsia="ru-RU"/>
              </w:rPr>
            </w:pP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9139A0">
            <w:pPr>
              <w:jc w:val="center"/>
              <w:rPr>
                <w:rFonts w:ascii="Times New Roman" w:eastAsia="Times New Roman" w:hAnsi="Times New Roman" w:cs="Times New Roman"/>
                <w:sz w:val="18"/>
                <w:szCs w:val="18"/>
                <w:lang w:eastAsia="ru-RU"/>
              </w:rPr>
            </w:pP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9139A0">
            <w:pPr>
              <w:jc w:val="center"/>
              <w:rPr>
                <w:rFonts w:ascii="Times New Roman" w:eastAsia="Times New Roman" w:hAnsi="Times New Roman" w:cs="Times New Roman"/>
                <w:sz w:val="18"/>
                <w:szCs w:val="18"/>
                <w:lang w:eastAsia="ru-RU"/>
              </w:rPr>
            </w:pPr>
          </w:p>
        </w:tc>
      </w:tr>
      <w:tr w:rsidR="00B82CDF" w:rsidRPr="00213A42" w:rsidTr="00B82CDF">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B82CDF" w:rsidRPr="00213A42" w:rsidRDefault="00B82CDF" w:rsidP="00B82CDF">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B82CDF" w:rsidRPr="00213A42" w:rsidRDefault="00B82CDF" w:rsidP="00B82CDF">
            <w:pPr>
              <w:rPr>
                <w:rFonts w:ascii="Times New Roman" w:eastAsia="Times New Roman" w:hAnsi="Times New Roman" w:cs="Times New Roman"/>
                <w:sz w:val="18"/>
                <w:szCs w:val="18"/>
                <w:lang w:eastAsia="ru-RU"/>
              </w:rPr>
            </w:pPr>
          </w:p>
        </w:tc>
        <w:tc>
          <w:tcPr>
            <w:tcW w:w="701" w:type="pct"/>
            <w:vMerge/>
            <w:tcBorders>
              <w:top w:val="single" w:sz="8" w:space="0" w:color="auto"/>
              <w:left w:val="nil"/>
              <w:bottom w:val="single" w:sz="8" w:space="0" w:color="auto"/>
              <w:right w:val="single" w:sz="8" w:space="0" w:color="auto"/>
            </w:tcBorders>
            <w:vAlign w:val="center"/>
            <w:hideMark/>
          </w:tcPr>
          <w:p w:rsidR="00B82CDF" w:rsidRPr="00213A42" w:rsidRDefault="00B82CDF" w:rsidP="00B82CDF">
            <w:pPr>
              <w:rPr>
                <w:rFonts w:ascii="Times New Roman" w:eastAsia="Times New Roman" w:hAnsi="Times New Roman" w:cs="Times New Roman"/>
                <w:sz w:val="18"/>
                <w:szCs w:val="18"/>
                <w:lang w:eastAsia="ru-RU"/>
              </w:rPr>
            </w:pP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2023</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2024</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2025</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5</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B82CDF" w:rsidRPr="00213A42" w:rsidTr="00B82CDF">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B82CDF" w:rsidRPr="00213A42" w:rsidRDefault="00B82CDF" w:rsidP="00B82CDF">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4" w:type="pct"/>
            <w:tcBorders>
              <w:top w:val="nil"/>
              <w:left w:val="nil"/>
              <w:bottom w:val="single" w:sz="8"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4" w:type="pct"/>
            <w:tcBorders>
              <w:top w:val="single" w:sz="4" w:space="0" w:color="auto"/>
              <w:left w:val="single" w:sz="4" w:space="0" w:color="auto"/>
              <w:bottom w:val="single" w:sz="4" w:space="0" w:color="auto"/>
              <w:right w:val="single" w:sz="4" w:space="0" w:color="auto"/>
            </w:tcBorders>
          </w:tcPr>
          <w:p w:rsidR="00B82CDF" w:rsidRPr="00213A42" w:rsidRDefault="00B82CDF" w:rsidP="00B82CDF">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Default="00104E02" w:rsidP="00A534AB">
      <w:pPr>
        <w:shd w:val="clear" w:color="auto" w:fill="FFFFFF"/>
        <w:jc w:val="both"/>
        <w:rPr>
          <w:rFonts w:ascii="Times New Roman" w:eastAsia="Times New Roman" w:hAnsi="Times New Roman" w:cs="Times New Roman"/>
          <w:color w:val="304855"/>
          <w:sz w:val="28"/>
          <w:szCs w:val="28"/>
          <w:lang w:eastAsia="ru-RU"/>
        </w:rPr>
        <w:sectPr w:rsidR="00104E02" w:rsidSect="00104E02">
          <w:type w:val="continuous"/>
          <w:pgSz w:w="11906" w:h="16838"/>
          <w:pgMar w:top="426" w:right="709" w:bottom="1134" w:left="1276" w:header="0" w:footer="0" w:gutter="0"/>
          <w:cols w:space="720"/>
          <w:formProt w:val="0"/>
          <w:docGrid w:linePitch="299" w:charSpace="2047"/>
        </w:sectPr>
      </w:pPr>
    </w:p>
    <w:p w:rsidR="000E00E3" w:rsidRDefault="000E00E3" w:rsidP="000E00E3">
      <w:pPr>
        <w:tabs>
          <w:tab w:val="left" w:pos="1635"/>
          <w:tab w:val="right" w:pos="15278"/>
        </w:tabs>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27C67">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w:t>
      </w:r>
      <w:r w:rsidR="00427C67">
        <w:rPr>
          <w:rFonts w:ascii="Times New Roman" w:hAnsi="Times New Roman" w:cs="Times New Roman"/>
          <w:sz w:val="28"/>
          <w:szCs w:val="28"/>
        </w:rPr>
        <w:t>мирование комфортной среды</w:t>
      </w:r>
      <w:r w:rsidR="003E0B75">
        <w:rPr>
          <w:rFonts w:ascii="Times New Roman" w:hAnsi="Times New Roman" w:cs="Times New Roman"/>
          <w:sz w:val="28"/>
          <w:szCs w:val="28"/>
        </w:rPr>
        <w:t>» на 202</w:t>
      </w:r>
      <w:r w:rsidR="00B82CDF">
        <w:rPr>
          <w:rFonts w:ascii="Times New Roman" w:hAnsi="Times New Roman" w:cs="Times New Roman"/>
          <w:sz w:val="28"/>
          <w:szCs w:val="28"/>
        </w:rPr>
        <w:t>4</w:t>
      </w:r>
      <w:r w:rsidR="003E0B75">
        <w:rPr>
          <w:rFonts w:ascii="Times New Roman" w:hAnsi="Times New Roman" w:cs="Times New Roman"/>
          <w:sz w:val="28"/>
          <w:szCs w:val="28"/>
        </w:rPr>
        <w:t xml:space="preserve"> – 2025</w:t>
      </w:r>
      <w:r w:rsidR="00427C67">
        <w:rPr>
          <w:rFonts w:ascii="Times New Roman" w:hAnsi="Times New Roman" w:cs="Times New Roman"/>
          <w:sz w:val="28"/>
          <w:szCs w:val="28"/>
        </w:rPr>
        <w:t xml:space="preserve">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78"/>
        <w:gridCol w:w="1164"/>
        <w:gridCol w:w="2355"/>
        <w:gridCol w:w="2251"/>
        <w:gridCol w:w="1527"/>
        <w:gridCol w:w="1512"/>
        <w:gridCol w:w="3287"/>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2"/>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1F1F20" w:rsidRPr="00837BE3" w:rsidTr="001F1F20">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1F1F20" w:rsidRPr="00837BE3" w:rsidRDefault="001F1F20"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Pr>
                <w:rFonts w:ascii="Times New Roman" w:hAnsi="Times New Roman" w:cs="Times New Roman"/>
                <w:color w:val="000000"/>
                <w:sz w:val="16"/>
                <w:szCs w:val="16"/>
              </w:rPr>
              <w:t>24</w:t>
            </w:r>
          </w:p>
        </w:tc>
        <w:tc>
          <w:tcPr>
            <w:tcW w:w="1076"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center"/>
              <w:rPr>
                <w:rFonts w:ascii="Times New Roman" w:hAnsi="Times New Roman" w:cs="Times New Roman"/>
                <w:color w:val="000000"/>
                <w:sz w:val="16"/>
                <w:szCs w:val="16"/>
              </w:rPr>
            </w:pPr>
            <w:r w:rsidRPr="00837BE3">
              <w:rPr>
                <w:rFonts w:ascii="Times New Roman" w:hAnsi="Times New Roman" w:cs="Times New Roman"/>
                <w:sz w:val="16"/>
                <w:szCs w:val="16"/>
              </w:rPr>
              <w:t>20</w:t>
            </w:r>
            <w:r>
              <w:rPr>
                <w:rFonts w:ascii="Times New Roman" w:hAnsi="Times New Roman" w:cs="Times New Roman"/>
                <w:sz w:val="16"/>
                <w:szCs w:val="16"/>
              </w:rPr>
              <w:t>25</w:t>
            </w:r>
          </w:p>
        </w:tc>
      </w:tr>
      <w:tr w:rsidR="001F1F20" w:rsidRPr="00837BE3" w:rsidTr="001F1F20">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Цель 1. Создание благоприятных и комфортных условий жизнедеятельности населения МО «Село Болхуны»</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495" w:type="pct"/>
            <w:tcBorders>
              <w:top w:val="nil"/>
              <w:left w:val="nil"/>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1076" w:type="pct"/>
            <w:tcBorders>
              <w:top w:val="nil"/>
              <w:left w:val="nil"/>
              <w:bottom w:val="single" w:sz="8"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495" w:type="pct"/>
            <w:tcBorders>
              <w:top w:val="nil"/>
              <w:left w:val="nil"/>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1076" w:type="pct"/>
            <w:tcBorders>
              <w:top w:val="nil"/>
              <w:left w:val="nil"/>
              <w:bottom w:val="single" w:sz="8"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495" w:type="pct"/>
            <w:tcBorders>
              <w:top w:val="nil"/>
              <w:left w:val="nil"/>
              <w:bottom w:val="single" w:sz="4"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1076" w:type="pct"/>
            <w:tcBorders>
              <w:top w:val="nil"/>
              <w:left w:val="nil"/>
              <w:bottom w:val="single" w:sz="4"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495" w:type="pct"/>
            <w:tcBorders>
              <w:top w:val="nil"/>
              <w:left w:val="nil"/>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1076" w:type="pct"/>
            <w:tcBorders>
              <w:top w:val="nil"/>
              <w:left w:val="nil"/>
              <w:bottom w:val="single" w:sz="8"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single" w:sz="4" w:space="0" w:color="auto"/>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495" w:type="pct"/>
            <w:tcBorders>
              <w:top w:val="nil"/>
              <w:left w:val="nil"/>
              <w:bottom w:val="single" w:sz="8"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1076" w:type="pct"/>
            <w:tcBorders>
              <w:top w:val="nil"/>
              <w:left w:val="nil"/>
              <w:bottom w:val="single" w:sz="8"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single" w:sz="4" w:space="0" w:color="auto"/>
              <w:bottom w:val="single" w:sz="4"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495" w:type="pct"/>
            <w:tcBorders>
              <w:top w:val="nil"/>
              <w:left w:val="nil"/>
              <w:bottom w:val="single" w:sz="4" w:space="0" w:color="auto"/>
              <w:right w:val="single" w:sz="8" w:space="0" w:color="auto"/>
            </w:tcBorders>
            <w:shd w:val="clear" w:color="auto" w:fill="auto"/>
            <w:vAlign w:val="center"/>
            <w:hideMark/>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1076" w:type="pct"/>
            <w:tcBorders>
              <w:top w:val="nil"/>
              <w:left w:val="nil"/>
              <w:bottom w:val="single" w:sz="4" w:space="0" w:color="auto"/>
              <w:right w:val="single" w:sz="8"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0</w:t>
            </w:r>
          </w:p>
        </w:tc>
      </w:tr>
      <w:tr w:rsidR="001F1F20" w:rsidRPr="00837BE3" w:rsidTr="001F1F20">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Pr>
                <w:rFonts w:ascii="Times New Roman" w:hAnsi="Times New Roman" w:cs="Times New Roman"/>
                <w:color w:val="000000"/>
                <w:sz w:val="16"/>
                <w:szCs w:val="16"/>
              </w:rPr>
              <w:t>1.2.1</w:t>
            </w:r>
            <w:r w:rsidRPr="00837BE3">
              <w:rPr>
                <w:rFonts w:ascii="Times New Roman" w:hAnsi="Times New Roman" w:cs="Times New Roman"/>
                <w:color w:val="000000"/>
                <w:sz w:val="16"/>
                <w:szCs w:val="16"/>
              </w:rPr>
              <w:t xml:space="preserve">. Благоустройство сквера, расположенного по адресу: ул. </w:t>
            </w:r>
            <w:r>
              <w:rPr>
                <w:rFonts w:ascii="Times New Roman" w:hAnsi="Times New Roman" w:cs="Times New Roman"/>
                <w:color w:val="000000"/>
                <w:sz w:val="16"/>
                <w:szCs w:val="16"/>
              </w:rPr>
              <w:t>Базарная, 6А 3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1F1F20" w:rsidRPr="00837BE3" w:rsidRDefault="001F1F20" w:rsidP="001F1F20">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1F1F20" w:rsidRPr="00837BE3" w:rsidRDefault="001F1F20" w:rsidP="001F1F2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495"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1076" w:type="pct"/>
            <w:tcBorders>
              <w:top w:val="nil"/>
              <w:left w:val="nil"/>
              <w:bottom w:val="single" w:sz="4" w:space="0" w:color="auto"/>
              <w:right w:val="single" w:sz="4" w:space="0" w:color="auto"/>
            </w:tcBorders>
            <w:shd w:val="clear" w:color="auto" w:fill="auto"/>
            <w:vAlign w:val="center"/>
          </w:tcPr>
          <w:p w:rsidR="001F1F20" w:rsidRPr="00837BE3" w:rsidRDefault="001F1F20" w:rsidP="001F1F20">
            <w:pPr>
              <w:jc w:val="center"/>
              <w:rPr>
                <w:rFonts w:ascii="Times New Roman" w:hAnsi="Times New Roman" w:cs="Times New Roman"/>
                <w:sz w:val="16"/>
                <w:szCs w:val="16"/>
              </w:rPr>
            </w:pPr>
            <w:r>
              <w:rPr>
                <w:rFonts w:ascii="Times New Roman" w:hAnsi="Times New Roman" w:cs="Times New Roman"/>
                <w:sz w:val="16"/>
                <w:szCs w:val="16"/>
              </w:rPr>
              <w:t>0</w:t>
            </w:r>
          </w:p>
        </w:tc>
      </w:tr>
      <w:tr w:rsidR="001F1F20" w:rsidRPr="00837BE3" w:rsidTr="001F1F20">
        <w:trPr>
          <w:trHeight w:val="541"/>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495"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745,90684</w:t>
            </w:r>
          </w:p>
        </w:tc>
        <w:tc>
          <w:tcPr>
            <w:tcW w:w="1076" w:type="pct"/>
            <w:tcBorders>
              <w:top w:val="nil"/>
              <w:left w:val="nil"/>
              <w:bottom w:val="single" w:sz="4" w:space="0" w:color="auto"/>
              <w:right w:val="single" w:sz="4" w:space="0" w:color="auto"/>
            </w:tcBorders>
            <w:shd w:val="clear" w:color="auto" w:fill="auto"/>
            <w:vAlign w:val="center"/>
          </w:tcPr>
          <w:p w:rsidR="001F1F20" w:rsidRPr="00837BE3" w:rsidRDefault="001F1F20" w:rsidP="001F1F20">
            <w:pPr>
              <w:jc w:val="center"/>
              <w:rPr>
                <w:rFonts w:ascii="Times New Roman" w:hAnsi="Times New Roman" w:cs="Times New Roman"/>
                <w:sz w:val="16"/>
                <w:szCs w:val="16"/>
              </w:rPr>
            </w:pPr>
            <w:r>
              <w:rPr>
                <w:rFonts w:ascii="Times New Roman" w:hAnsi="Times New Roman" w:cs="Times New Roman"/>
                <w:sz w:val="16"/>
                <w:szCs w:val="16"/>
              </w:rPr>
              <w:t>0</w:t>
            </w:r>
          </w:p>
        </w:tc>
      </w:tr>
      <w:tr w:rsidR="001F1F20" w:rsidRPr="00837BE3" w:rsidTr="001F1F20">
        <w:trPr>
          <w:trHeight w:val="541"/>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495"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23,06928</w:t>
            </w:r>
          </w:p>
        </w:tc>
        <w:tc>
          <w:tcPr>
            <w:tcW w:w="1076" w:type="pct"/>
            <w:tcBorders>
              <w:top w:val="nil"/>
              <w:left w:val="nil"/>
              <w:bottom w:val="single" w:sz="4" w:space="0" w:color="auto"/>
              <w:right w:val="single" w:sz="4" w:space="0" w:color="auto"/>
            </w:tcBorders>
            <w:shd w:val="clear" w:color="auto" w:fill="auto"/>
            <w:vAlign w:val="center"/>
          </w:tcPr>
          <w:p w:rsidR="001F1F20" w:rsidRPr="00837BE3" w:rsidRDefault="001F1F20" w:rsidP="001F1F20">
            <w:pPr>
              <w:jc w:val="center"/>
              <w:rPr>
                <w:rFonts w:ascii="Times New Roman" w:hAnsi="Times New Roman" w:cs="Times New Roman"/>
                <w:sz w:val="16"/>
                <w:szCs w:val="16"/>
              </w:rPr>
            </w:pPr>
            <w:r>
              <w:rPr>
                <w:rFonts w:ascii="Times New Roman" w:hAnsi="Times New Roman" w:cs="Times New Roman"/>
                <w:sz w:val="16"/>
                <w:szCs w:val="16"/>
              </w:rPr>
              <w:t>0</w:t>
            </w:r>
          </w:p>
        </w:tc>
      </w:tr>
      <w:tr w:rsidR="001F1F20" w:rsidRPr="00837BE3" w:rsidTr="001F1F20">
        <w:trPr>
          <w:trHeight w:val="810"/>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1F1F20" w:rsidRPr="00837BE3" w:rsidRDefault="001F1F20" w:rsidP="001F1F20">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495" w:type="pct"/>
            <w:tcBorders>
              <w:top w:val="nil"/>
              <w:left w:val="nil"/>
              <w:bottom w:val="single" w:sz="4" w:space="0" w:color="auto"/>
              <w:right w:val="single" w:sz="4" w:space="0" w:color="auto"/>
            </w:tcBorders>
            <w:shd w:val="clear" w:color="auto" w:fill="auto"/>
            <w:vAlign w:val="center"/>
          </w:tcPr>
          <w:p w:rsidR="001F1F20" w:rsidRPr="005B2251" w:rsidRDefault="001F1F20" w:rsidP="001F1F20">
            <w:pPr>
              <w:jc w:val="center"/>
              <w:rPr>
                <w:rFonts w:ascii="Times New Roman" w:hAnsi="Times New Roman" w:cs="Times New Roman"/>
                <w:color w:val="000000"/>
              </w:rPr>
            </w:pPr>
            <w:r>
              <w:rPr>
                <w:rFonts w:ascii="Times New Roman" w:hAnsi="Times New Roman" w:cs="Times New Roman"/>
                <w:color w:val="000000"/>
              </w:rPr>
              <w:t>7,76744</w:t>
            </w:r>
          </w:p>
        </w:tc>
        <w:tc>
          <w:tcPr>
            <w:tcW w:w="1076" w:type="pct"/>
            <w:tcBorders>
              <w:top w:val="nil"/>
              <w:left w:val="nil"/>
              <w:bottom w:val="single" w:sz="4" w:space="0" w:color="auto"/>
              <w:right w:val="single" w:sz="4" w:space="0" w:color="auto"/>
            </w:tcBorders>
            <w:shd w:val="clear" w:color="auto" w:fill="auto"/>
            <w:vAlign w:val="center"/>
          </w:tcPr>
          <w:p w:rsidR="001F1F20" w:rsidRPr="00837BE3" w:rsidRDefault="001F1F20" w:rsidP="001F1F20">
            <w:pPr>
              <w:jc w:val="center"/>
              <w:rPr>
                <w:rFonts w:ascii="Times New Roman" w:hAnsi="Times New Roman" w:cs="Times New Roman"/>
                <w:sz w:val="16"/>
                <w:szCs w:val="16"/>
              </w:rPr>
            </w:pPr>
            <w:r>
              <w:rPr>
                <w:rFonts w:ascii="Times New Roman" w:hAnsi="Times New Roman" w:cs="Times New Roman"/>
                <w:sz w:val="16"/>
                <w:szCs w:val="16"/>
              </w:rPr>
              <w:t>0</w:t>
            </w:r>
          </w:p>
        </w:tc>
      </w:tr>
      <w:tr w:rsidR="001F1F20" w:rsidRPr="00837BE3" w:rsidTr="001F1F20">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1F1F20" w:rsidRPr="00837BE3" w:rsidRDefault="001F1F20" w:rsidP="00145ADE">
            <w:pP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1.2.2</w:t>
            </w:r>
            <w:r w:rsidRPr="00837BE3">
              <w:rPr>
                <w:rFonts w:ascii="Times New Roman" w:hAnsi="Times New Roman" w:cs="Times New Roman"/>
                <w:color w:val="000000"/>
                <w:sz w:val="16"/>
                <w:szCs w:val="16"/>
              </w:rPr>
              <w:t xml:space="preserve">. Благоустройство сквера, расположенного по адресу: ул. </w:t>
            </w:r>
            <w:r>
              <w:rPr>
                <w:rFonts w:ascii="Times New Roman" w:hAnsi="Times New Roman" w:cs="Times New Roman"/>
                <w:color w:val="000000"/>
                <w:sz w:val="16"/>
                <w:szCs w:val="16"/>
              </w:rPr>
              <w:t>Базарная, 6А 4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2025</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1F1F20" w:rsidRPr="00837BE3" w:rsidRDefault="001F1F20"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c>
          <w:tcPr>
            <w:tcW w:w="495"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p>
        </w:tc>
        <w:tc>
          <w:tcPr>
            <w:tcW w:w="1076"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496"/>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c>
          <w:tcPr>
            <w:tcW w:w="495"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p>
        </w:tc>
        <w:tc>
          <w:tcPr>
            <w:tcW w:w="1076"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736"/>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c>
          <w:tcPr>
            <w:tcW w:w="495"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color w:val="000000"/>
              </w:rPr>
            </w:pPr>
          </w:p>
        </w:tc>
        <w:tc>
          <w:tcPr>
            <w:tcW w:w="1076" w:type="pct"/>
            <w:tcBorders>
              <w:top w:val="nil"/>
              <w:left w:val="nil"/>
              <w:bottom w:val="single" w:sz="4" w:space="0" w:color="auto"/>
              <w:right w:val="single" w:sz="4" w:space="0" w:color="auto"/>
            </w:tcBorders>
            <w:shd w:val="clear" w:color="auto" w:fill="auto"/>
            <w:vAlign w:val="center"/>
            <w:hideMark/>
          </w:tcPr>
          <w:p w:rsidR="001F1F20" w:rsidRPr="00145ADE" w:rsidRDefault="001F1F20" w:rsidP="00145ADE">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706"/>
        </w:trPr>
        <w:tc>
          <w:tcPr>
            <w:tcW w:w="1040"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1F1F20" w:rsidRPr="00837BE3" w:rsidRDefault="001F1F20"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F1F20" w:rsidRPr="00242D35" w:rsidRDefault="001F1F20" w:rsidP="00145ADE">
            <w:pPr>
              <w:jc w:val="center"/>
              <w:rPr>
                <w:rFonts w:ascii="Times New Roman" w:hAnsi="Times New Roman" w:cs="Times New Roman"/>
              </w:rPr>
            </w:pPr>
            <w:r>
              <w:rPr>
                <w:rFonts w:ascii="Times New Roman" w:hAnsi="Times New Roman" w:cs="Times New Roman"/>
              </w:rPr>
              <w:t>0</w:t>
            </w:r>
          </w:p>
        </w:tc>
        <w:tc>
          <w:tcPr>
            <w:tcW w:w="495" w:type="pct"/>
            <w:tcBorders>
              <w:top w:val="nil"/>
              <w:left w:val="nil"/>
              <w:bottom w:val="single" w:sz="4" w:space="0" w:color="auto"/>
              <w:right w:val="single" w:sz="4" w:space="0" w:color="auto"/>
            </w:tcBorders>
            <w:shd w:val="clear" w:color="auto" w:fill="auto"/>
            <w:vAlign w:val="center"/>
            <w:hideMark/>
          </w:tcPr>
          <w:p w:rsidR="001F1F20" w:rsidRPr="00242D35" w:rsidRDefault="001F1F20" w:rsidP="00145ADE">
            <w:pPr>
              <w:jc w:val="center"/>
              <w:rPr>
                <w:rFonts w:ascii="Times New Roman" w:hAnsi="Times New Roman" w:cs="Times New Roman"/>
                <w:color w:val="000000"/>
              </w:rPr>
            </w:pPr>
          </w:p>
        </w:tc>
        <w:tc>
          <w:tcPr>
            <w:tcW w:w="1076" w:type="pct"/>
            <w:tcBorders>
              <w:top w:val="nil"/>
              <w:left w:val="nil"/>
              <w:bottom w:val="single" w:sz="4" w:space="0" w:color="auto"/>
              <w:right w:val="single" w:sz="4" w:space="0" w:color="auto"/>
            </w:tcBorders>
            <w:shd w:val="clear" w:color="auto" w:fill="auto"/>
            <w:vAlign w:val="center"/>
            <w:hideMark/>
          </w:tcPr>
          <w:p w:rsidR="001F1F20" w:rsidRPr="00242D35" w:rsidRDefault="001F1F20" w:rsidP="00145ADE">
            <w:pPr>
              <w:jc w:val="center"/>
              <w:rPr>
                <w:rFonts w:ascii="Times New Roman" w:hAnsi="Times New Roman" w:cs="Times New Roman"/>
              </w:rPr>
            </w:pPr>
            <w:r>
              <w:rPr>
                <w:rFonts w:ascii="Times New Roman" w:hAnsi="Times New Roman" w:cs="Times New Roman"/>
              </w:rPr>
              <w:t>0</w:t>
            </w:r>
          </w:p>
        </w:tc>
      </w:tr>
      <w:tr w:rsidR="001F1F20" w:rsidRPr="00837BE3" w:rsidTr="001F1F20">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F1F20" w:rsidRPr="00837BE3" w:rsidRDefault="001F1F20" w:rsidP="00145ADE">
            <w:pPr>
              <w:rPr>
                <w:rFonts w:ascii="Times New Roman" w:hAnsi="Times New Roman" w:cs="Times New Roman"/>
                <w:color w:val="000000"/>
                <w:sz w:val="16"/>
                <w:szCs w:val="16"/>
              </w:rPr>
            </w:pPr>
            <w:r>
              <w:rPr>
                <w:rFonts w:ascii="Times New Roman" w:hAnsi="Times New Roman" w:cs="Times New Roman"/>
                <w:color w:val="000000"/>
                <w:sz w:val="16"/>
                <w:szCs w:val="16"/>
              </w:rPr>
              <w:t>Задача 1.3</w:t>
            </w:r>
            <w:r w:rsidRPr="00837BE3">
              <w:rPr>
                <w:rFonts w:ascii="Times New Roman" w:hAnsi="Times New Roman" w:cs="Times New Roman"/>
                <w:color w:val="000000"/>
                <w:sz w:val="16"/>
                <w:szCs w:val="16"/>
              </w:rPr>
              <w:t xml:space="preserve">.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6"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sz w:val="16"/>
                <w:szCs w:val="16"/>
              </w:rPr>
            </w:pPr>
            <w:r>
              <w:rPr>
                <w:rFonts w:ascii="Times New Roman" w:hAnsi="Times New Roman" w:cs="Times New Roman"/>
                <w:sz w:val="16"/>
                <w:szCs w:val="16"/>
              </w:rPr>
              <w:t>-</w:t>
            </w:r>
          </w:p>
          <w:p w:rsidR="001F1F20" w:rsidRPr="00837BE3" w:rsidRDefault="001F1F20" w:rsidP="00145ADE">
            <w:pPr>
              <w:jc w:val="center"/>
              <w:rPr>
                <w:rFonts w:ascii="Times New Roman" w:hAnsi="Times New Roman" w:cs="Times New Roman"/>
                <w:color w:val="000000"/>
                <w:sz w:val="16"/>
                <w:szCs w:val="16"/>
              </w:rPr>
            </w:pPr>
          </w:p>
        </w:tc>
      </w:tr>
      <w:tr w:rsidR="001F1F20" w:rsidRPr="00837BE3" w:rsidTr="001F1F20">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F1F20" w:rsidRPr="00837BE3" w:rsidRDefault="001F1F20"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6"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sz w:val="16"/>
                <w:szCs w:val="16"/>
              </w:rPr>
            </w:pPr>
            <w:r>
              <w:rPr>
                <w:rFonts w:ascii="Times New Roman" w:hAnsi="Times New Roman" w:cs="Times New Roman"/>
                <w:sz w:val="16"/>
                <w:szCs w:val="16"/>
              </w:rPr>
              <w:t>-</w:t>
            </w:r>
          </w:p>
          <w:p w:rsidR="001F1F20" w:rsidRPr="00837BE3" w:rsidRDefault="001F1F20" w:rsidP="00145ADE">
            <w:pPr>
              <w:jc w:val="center"/>
              <w:rPr>
                <w:rFonts w:ascii="Times New Roman" w:hAnsi="Times New Roman" w:cs="Times New Roman"/>
                <w:color w:val="000000"/>
                <w:sz w:val="16"/>
                <w:szCs w:val="16"/>
              </w:rPr>
            </w:pPr>
          </w:p>
        </w:tc>
      </w:tr>
      <w:tr w:rsidR="001F1F20" w:rsidRPr="00837BE3" w:rsidTr="001F1F20">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1F1F20" w:rsidRPr="00837BE3" w:rsidRDefault="001F1F20" w:rsidP="00145ADE">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6"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sz w:val="16"/>
                <w:szCs w:val="16"/>
              </w:rPr>
            </w:pPr>
            <w:r>
              <w:rPr>
                <w:rFonts w:ascii="Times New Roman" w:hAnsi="Times New Roman" w:cs="Times New Roman"/>
                <w:sz w:val="16"/>
                <w:szCs w:val="16"/>
              </w:rPr>
              <w:t>-</w:t>
            </w:r>
          </w:p>
          <w:p w:rsidR="001F1F20" w:rsidRPr="00837BE3" w:rsidRDefault="001F1F20" w:rsidP="00145ADE">
            <w:pPr>
              <w:jc w:val="center"/>
              <w:rPr>
                <w:rFonts w:ascii="Times New Roman" w:hAnsi="Times New Roman" w:cs="Times New Roman"/>
                <w:color w:val="000000"/>
                <w:sz w:val="16"/>
                <w:szCs w:val="16"/>
              </w:rPr>
            </w:pPr>
          </w:p>
        </w:tc>
      </w:tr>
      <w:tr w:rsidR="001F1F20" w:rsidRPr="00837BE3" w:rsidTr="001F1F20">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1F1F20" w:rsidRPr="00837BE3" w:rsidRDefault="001F1F20" w:rsidP="001F1F2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w:t>
            </w:r>
            <w:r>
              <w:rPr>
                <w:rFonts w:ascii="Times New Roman" w:hAnsi="Times New Roman" w:cs="Times New Roman"/>
                <w:color w:val="000000"/>
                <w:sz w:val="16"/>
                <w:szCs w:val="16"/>
              </w:rPr>
              <w:t>3</w:t>
            </w:r>
            <w:r w:rsidRPr="00837BE3">
              <w:rPr>
                <w:rFonts w:ascii="Times New Roman" w:hAnsi="Times New Roman" w:cs="Times New Roman"/>
                <w:color w:val="000000"/>
                <w:sz w:val="16"/>
                <w:szCs w:val="16"/>
              </w:rPr>
              <w:t>.1.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2024-2025</w:t>
            </w:r>
          </w:p>
        </w:tc>
        <w:tc>
          <w:tcPr>
            <w:tcW w:w="771" w:type="pct"/>
            <w:tcBorders>
              <w:top w:val="nil"/>
              <w:left w:val="nil"/>
              <w:bottom w:val="single" w:sz="4" w:space="0" w:color="auto"/>
              <w:right w:val="single" w:sz="4" w:space="0" w:color="auto"/>
            </w:tcBorders>
            <w:shd w:val="clear" w:color="auto" w:fill="auto"/>
            <w:hideMark/>
          </w:tcPr>
          <w:p w:rsidR="001F1F20" w:rsidRPr="00837BE3" w:rsidRDefault="001F1F20" w:rsidP="00145ADE">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Администрация МО "Село Болхуны"</w:t>
            </w:r>
          </w:p>
        </w:tc>
        <w:tc>
          <w:tcPr>
            <w:tcW w:w="737" w:type="pct"/>
            <w:tcBorders>
              <w:top w:val="nil"/>
              <w:left w:val="nil"/>
              <w:bottom w:val="single" w:sz="4" w:space="0" w:color="auto"/>
              <w:right w:val="single" w:sz="4" w:space="0" w:color="auto"/>
            </w:tcBorders>
            <w:shd w:val="clear" w:color="auto" w:fill="auto"/>
            <w:hideMark/>
          </w:tcPr>
          <w:p w:rsidR="001F1F20" w:rsidRPr="00837BE3" w:rsidRDefault="001F1F20" w:rsidP="00145ADE">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6" w:type="pct"/>
            <w:tcBorders>
              <w:top w:val="nil"/>
              <w:left w:val="nil"/>
              <w:bottom w:val="single" w:sz="4" w:space="0" w:color="auto"/>
              <w:right w:val="single" w:sz="4" w:space="0" w:color="auto"/>
            </w:tcBorders>
            <w:shd w:val="clear" w:color="auto" w:fill="auto"/>
            <w:vAlign w:val="center"/>
            <w:hideMark/>
          </w:tcPr>
          <w:p w:rsidR="001F1F20" w:rsidRPr="00837BE3" w:rsidRDefault="001F1F20" w:rsidP="00145ADE">
            <w:pPr>
              <w:jc w:val="center"/>
              <w:rPr>
                <w:rFonts w:ascii="Times New Roman" w:hAnsi="Times New Roman" w:cs="Times New Roman"/>
                <w:sz w:val="16"/>
                <w:szCs w:val="16"/>
              </w:rPr>
            </w:pPr>
            <w:r>
              <w:rPr>
                <w:rFonts w:ascii="Times New Roman" w:hAnsi="Times New Roman" w:cs="Times New Roman"/>
                <w:sz w:val="16"/>
                <w:szCs w:val="16"/>
              </w:rPr>
              <w:t>-</w:t>
            </w:r>
          </w:p>
          <w:p w:rsidR="001F1F20" w:rsidRPr="00837BE3" w:rsidRDefault="001F1F20" w:rsidP="00145ADE">
            <w:pPr>
              <w:jc w:val="center"/>
              <w:rPr>
                <w:rFonts w:ascii="Times New Roman" w:hAnsi="Times New Roman" w:cs="Times New Roman"/>
                <w:color w:val="000000"/>
                <w:sz w:val="16"/>
                <w:szCs w:val="16"/>
              </w:rPr>
            </w:pP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05280C" w:rsidRDefault="00D35DC0" w:rsidP="00145ADE">
      <w:pPr>
        <w:widowControl w:val="0"/>
        <w:autoSpaceDE w:val="0"/>
        <w:autoSpaceDN w:val="0"/>
        <w:adjustRightInd w:val="0"/>
        <w:ind w:left="6237"/>
        <w:rPr>
          <w:rFonts w:ascii="Times New Roman" w:hAnsi="Times New Roman" w:cs="Times New Roman"/>
          <w:sz w:val="28"/>
          <w:szCs w:val="28"/>
        </w:rPr>
      </w:pPr>
      <w:r w:rsidRPr="00623AA4">
        <w:rPr>
          <w:rFonts w:ascii="Times New Roman" w:hAnsi="Times New Roman" w:cs="Times New Roman"/>
        </w:rPr>
        <w:t xml:space="preserve">«Формирование комфортной среды на территории МО «Село Болхуны» </w:t>
      </w: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r w:rsidR="00427C67" w:rsidRPr="00427C67">
        <w:rPr>
          <w:rFonts w:ascii="Times New Roman" w:eastAsia="Times New Roman" w:hAnsi="Times New Roman" w:cs="Times New Roman"/>
          <w:sz w:val="28"/>
          <w:szCs w:val="28"/>
          <w:lang w:eastAsia="ru-RU"/>
        </w:rPr>
        <w:t xml:space="preserve"> </w:t>
      </w:r>
      <w:r w:rsidR="00427C67">
        <w:rPr>
          <w:rFonts w:ascii="Times New Roman" w:eastAsia="Times New Roman" w:hAnsi="Times New Roman" w:cs="Times New Roman"/>
          <w:sz w:val="28"/>
          <w:szCs w:val="28"/>
          <w:lang w:eastAsia="ru-RU"/>
        </w:rPr>
        <w:t>на 202</w:t>
      </w:r>
      <w:r w:rsidR="001F1F20">
        <w:rPr>
          <w:rFonts w:ascii="Times New Roman" w:eastAsia="Times New Roman" w:hAnsi="Times New Roman" w:cs="Times New Roman"/>
          <w:sz w:val="28"/>
          <w:szCs w:val="28"/>
          <w:lang w:eastAsia="ru-RU"/>
        </w:rPr>
        <w:t>4</w:t>
      </w:r>
      <w:r w:rsidR="00427C67">
        <w:rPr>
          <w:rFonts w:ascii="Times New Roman" w:eastAsia="Times New Roman" w:hAnsi="Times New Roman" w:cs="Times New Roman"/>
          <w:sz w:val="28"/>
          <w:szCs w:val="28"/>
          <w:lang w:eastAsia="ru-RU"/>
        </w:rPr>
        <w:t>-2025</w:t>
      </w:r>
      <w:r w:rsidR="00427C67" w:rsidRPr="00705579">
        <w:rPr>
          <w:rFonts w:ascii="Times New Roman" w:eastAsia="Times New Roman" w:hAnsi="Times New Roman" w:cs="Times New Roman"/>
          <w:sz w:val="28"/>
          <w:szCs w:val="28"/>
          <w:lang w:eastAsia="ru-RU"/>
        </w:rPr>
        <w:t xml:space="preserve"> год</w:t>
      </w:r>
      <w:r w:rsidR="00427C67">
        <w:rPr>
          <w:rFonts w:ascii="Times New Roman" w:eastAsia="Times New Roman" w:hAnsi="Times New Roman" w:cs="Times New Roman"/>
          <w:sz w:val="28"/>
          <w:szCs w:val="28"/>
          <w:lang w:eastAsia="ru-RU"/>
        </w:rPr>
        <w:t>ы</w:t>
      </w:r>
      <w:r w:rsidR="00427C67" w:rsidRPr="00705579">
        <w:rPr>
          <w:rFonts w:ascii="Times New Roman" w:eastAsia="Times New Roman" w:hAnsi="Times New Roman" w:cs="Times New Roman"/>
          <w:sz w:val="28"/>
          <w:szCs w:val="28"/>
          <w:lang w:eastAsia="ru-RU"/>
        </w:rPr>
        <w:t>.</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sidR="004F2788">
        <w:rPr>
          <w:rFonts w:ascii="Times New Roman" w:hAnsi="Times New Roman" w:cs="Times New Roman"/>
          <w:sz w:val="28"/>
          <w:szCs w:val="28"/>
        </w:rPr>
        <w:t>2</w:t>
      </w:r>
      <w:r w:rsidR="001F1F20">
        <w:rPr>
          <w:rFonts w:ascii="Times New Roman" w:hAnsi="Times New Roman" w:cs="Times New Roman"/>
          <w:sz w:val="28"/>
          <w:szCs w:val="28"/>
        </w:rPr>
        <w:t>4</w:t>
      </w:r>
      <w:r w:rsidRPr="00D35DC0">
        <w:rPr>
          <w:rFonts w:ascii="Times New Roman" w:hAnsi="Times New Roman" w:cs="Times New Roman"/>
          <w:sz w:val="28"/>
          <w:szCs w:val="28"/>
        </w:rPr>
        <w:t>-202</w:t>
      </w:r>
      <w:r w:rsidR="004F2788">
        <w:rPr>
          <w:rFonts w:ascii="Times New Roman" w:hAnsi="Times New Roman" w:cs="Times New Roman"/>
          <w:sz w:val="28"/>
          <w:szCs w:val="28"/>
        </w:rPr>
        <w:t>5</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66"/>
        <w:gridCol w:w="3433"/>
        <w:gridCol w:w="2059"/>
        <w:gridCol w:w="3295"/>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623AA4" w:rsidRDefault="0005280C" w:rsidP="001F1F20">
            <w:pPr>
              <w:pStyle w:val="ac"/>
              <w:jc w:val="both"/>
              <w:rPr>
                <w:sz w:val="28"/>
                <w:szCs w:val="28"/>
              </w:rPr>
            </w:pPr>
            <w:r w:rsidRPr="00623AA4">
              <w:rPr>
                <w:sz w:val="28"/>
                <w:szCs w:val="28"/>
              </w:rPr>
              <w:t>2.</w:t>
            </w:r>
            <w:r w:rsidR="001F1F20">
              <w:rPr>
                <w:sz w:val="28"/>
                <w:szCs w:val="28"/>
              </w:rPr>
              <w:t>1</w:t>
            </w:r>
            <w:r w:rsidRPr="00623AA4">
              <w:rPr>
                <w:sz w:val="28"/>
                <w:szCs w:val="28"/>
              </w:rPr>
              <w:t>.</w:t>
            </w:r>
          </w:p>
        </w:tc>
        <w:tc>
          <w:tcPr>
            <w:tcW w:w="1742" w:type="pct"/>
            <w:shd w:val="clear" w:color="auto" w:fill="auto"/>
            <w:vAlign w:val="center"/>
          </w:tcPr>
          <w:p w:rsidR="0005280C" w:rsidRPr="00623AA4" w:rsidRDefault="00145ADE"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242D35">
              <w:rPr>
                <w:color w:val="000000"/>
                <w:sz w:val="28"/>
                <w:szCs w:val="28"/>
              </w:rPr>
              <w:t>. 3</w:t>
            </w:r>
            <w:r>
              <w:rPr>
                <w:color w:val="000000"/>
                <w:sz w:val="28"/>
                <w:szCs w:val="28"/>
              </w:rPr>
              <w:t xml:space="preserve"> этап</w:t>
            </w:r>
          </w:p>
        </w:tc>
        <w:tc>
          <w:tcPr>
            <w:tcW w:w="1045" w:type="pct"/>
            <w:shd w:val="clear" w:color="auto" w:fill="auto"/>
          </w:tcPr>
          <w:p w:rsidR="0005280C" w:rsidRPr="00623AA4" w:rsidRDefault="00145ADE" w:rsidP="00747900">
            <w:pPr>
              <w:pStyle w:val="ac"/>
              <w:jc w:val="both"/>
              <w:rPr>
                <w:sz w:val="28"/>
                <w:szCs w:val="28"/>
              </w:rPr>
            </w:pPr>
            <w:r>
              <w:rPr>
                <w:sz w:val="28"/>
                <w:szCs w:val="28"/>
              </w:rPr>
              <w:t>854</w:t>
            </w:r>
            <w:r w:rsidR="00623AA4" w:rsidRPr="00623AA4">
              <w:rPr>
                <w:sz w:val="28"/>
                <w:szCs w:val="28"/>
              </w:rPr>
              <w:t xml:space="preserve"> </w:t>
            </w:r>
            <w:r w:rsidR="00747900">
              <w:rPr>
                <w:sz w:val="28"/>
                <w:szCs w:val="28"/>
              </w:rPr>
              <w:t>кв. м.</w:t>
            </w:r>
          </w:p>
        </w:tc>
        <w:tc>
          <w:tcPr>
            <w:tcW w:w="1672" w:type="pct"/>
            <w:shd w:val="clear" w:color="auto" w:fill="auto"/>
          </w:tcPr>
          <w:p w:rsidR="0005280C" w:rsidRPr="00623AA4" w:rsidRDefault="00242D35" w:rsidP="00D35DC0">
            <w:pPr>
              <w:pStyle w:val="ac"/>
              <w:jc w:val="both"/>
              <w:rPr>
                <w:sz w:val="28"/>
                <w:szCs w:val="28"/>
              </w:rPr>
            </w:pPr>
            <w:r>
              <w:rPr>
                <w:sz w:val="28"/>
                <w:szCs w:val="28"/>
              </w:rPr>
              <w:t>2024</w:t>
            </w:r>
          </w:p>
        </w:tc>
      </w:tr>
      <w:tr w:rsidR="0005280C" w:rsidRPr="00126964" w:rsidTr="00791A86">
        <w:trPr>
          <w:trHeight w:val="430"/>
        </w:trPr>
        <w:tc>
          <w:tcPr>
            <w:tcW w:w="541" w:type="pct"/>
            <w:shd w:val="clear" w:color="auto" w:fill="auto"/>
          </w:tcPr>
          <w:p w:rsidR="0005280C" w:rsidRPr="00623AA4" w:rsidRDefault="001F1F20" w:rsidP="00D35DC0">
            <w:pPr>
              <w:pStyle w:val="ac"/>
              <w:jc w:val="both"/>
              <w:rPr>
                <w:sz w:val="28"/>
                <w:szCs w:val="28"/>
              </w:rPr>
            </w:pPr>
            <w:r>
              <w:rPr>
                <w:sz w:val="28"/>
                <w:szCs w:val="28"/>
              </w:rPr>
              <w:t>2.2</w:t>
            </w:r>
            <w:r w:rsidR="0005280C" w:rsidRPr="00623AA4">
              <w:rPr>
                <w:sz w:val="28"/>
                <w:szCs w:val="28"/>
              </w:rPr>
              <w:t>.</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sidR="00242D35">
              <w:rPr>
                <w:color w:val="000000"/>
                <w:sz w:val="28"/>
                <w:szCs w:val="28"/>
              </w:rPr>
              <w:t>. 4</w:t>
            </w:r>
            <w:r>
              <w:rPr>
                <w:color w:val="000000"/>
                <w:sz w:val="28"/>
                <w:szCs w:val="28"/>
              </w:rPr>
              <w:t xml:space="preserve">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242D35" w:rsidP="00D35DC0">
            <w:pPr>
              <w:pStyle w:val="ac"/>
              <w:jc w:val="both"/>
              <w:rPr>
                <w:sz w:val="28"/>
                <w:szCs w:val="28"/>
              </w:rPr>
            </w:pPr>
            <w:r>
              <w:rPr>
                <w:sz w:val="28"/>
                <w:szCs w:val="28"/>
              </w:rPr>
              <w:t>2025</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1F1F20" w:rsidRDefault="001F1F20"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925"/>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lastRenderedPageBreak/>
                    <w:t>Приложение № 3</w:t>
                  </w:r>
                </w:p>
              </w:tc>
            </w:tr>
            <w:tr w:rsidR="00623AA4" w:rsidRPr="00657A96" w:rsidTr="0061075A">
              <w:tc>
                <w:tcPr>
                  <w:tcW w:w="4418" w:type="dxa"/>
                </w:tcPr>
                <w:p w:rsidR="00623AA4" w:rsidRPr="00657A96" w:rsidRDefault="00623AA4" w:rsidP="00637B82">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00637B82">
                    <w:rPr>
                      <w:rFonts w:eastAsia="Calibri"/>
                      <w:sz w:val="27"/>
                      <w:szCs w:val="27"/>
                      <w:lang w:eastAsia="en-US"/>
                    </w:rPr>
                    <w:t>Формирование комфортной среды»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(ДхГхВ)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lastRenderedPageBreak/>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BD10B9"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озеленение территорий (с высадкой шумо-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(леерное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оборудование велопарковок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37B82">
                  <w:pPr>
                    <w:widowControl w:val="0"/>
                    <w:autoSpaceDE w:val="0"/>
                    <w:jc w:val="both"/>
                    <w:rPr>
                      <w:rFonts w:eastAsia="Calibri"/>
                      <w:sz w:val="22"/>
                      <w:szCs w:val="22"/>
                      <w:lang w:eastAsia="en-US"/>
                    </w:rPr>
                  </w:pPr>
                  <w:r w:rsidRPr="00573DCD">
                    <w:rPr>
                      <w:rFonts w:eastAsia="Calibri"/>
                      <w:sz w:val="22"/>
                      <w:szCs w:val="22"/>
                      <w:lang w:eastAsia="en-US"/>
                    </w:rPr>
                    <w:t>к муниципальной программе</w:t>
                  </w:r>
                  <w:r w:rsidR="00637B82">
                    <w:rPr>
                      <w:rFonts w:eastAsia="Calibri"/>
                      <w:sz w:val="22"/>
                      <w:szCs w:val="22"/>
                      <w:lang w:eastAsia="en-US"/>
                    </w:rPr>
                    <w:t xml:space="preserve"> «Формирование комфортной среды»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(ых) домов обсуждаются условия о трудовом участии собственников, жителей многоквартирного (ых)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00637B82">
        <w:rPr>
          <w:rFonts w:ascii="Times New Roman" w:eastAsia="Times New Roman" w:hAnsi="Times New Roman" w:cs="Times New Roman"/>
          <w:sz w:val="28"/>
          <w:szCs w:val="28"/>
          <w:lang w:eastAsia="ru-RU"/>
        </w:rPr>
        <w:t xml:space="preserve"> среды»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242D35">
        <w:rPr>
          <w:rFonts w:ascii="Times New Roman" w:eastAsia="Times New Roman" w:hAnsi="Times New Roman" w:cs="Times New Roman"/>
          <w:sz w:val="28"/>
          <w:szCs w:val="28"/>
          <w:lang w:eastAsia="ru-RU"/>
        </w:rPr>
        <w:t>202</w:t>
      </w:r>
      <w:r w:rsidR="001F1F20">
        <w:rPr>
          <w:rFonts w:ascii="Times New Roman" w:eastAsia="Times New Roman" w:hAnsi="Times New Roman" w:cs="Times New Roman"/>
          <w:sz w:val="28"/>
          <w:szCs w:val="28"/>
          <w:lang w:eastAsia="ru-RU"/>
        </w:rPr>
        <w:t>4</w:t>
      </w:r>
      <w:r w:rsidR="00242D35">
        <w:rPr>
          <w:rFonts w:ascii="Times New Roman" w:eastAsia="Times New Roman" w:hAnsi="Times New Roman" w:cs="Times New Roman"/>
          <w:sz w:val="28"/>
          <w:szCs w:val="28"/>
          <w:lang w:eastAsia="ru-RU"/>
        </w:rPr>
        <w:t>-2025</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12"/>
        <w:gridCol w:w="2237"/>
        <w:gridCol w:w="1452"/>
        <w:gridCol w:w="1295"/>
        <w:gridCol w:w="1277"/>
        <w:gridCol w:w="1393"/>
        <w:gridCol w:w="1687"/>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1F1F20">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1F1F20" w:rsidRPr="005172F9" w:rsidTr="001F1F20">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F1F20" w:rsidRDefault="001F1F20" w:rsidP="001F1F20">
            <w:pPr>
              <w:spacing w:line="283" w:lineRule="atLeast"/>
              <w:jc w:val="center"/>
              <w:rPr>
                <w:rFonts w:ascii="Times New Roman" w:eastAsia="Times New Roman" w:hAnsi="Times New Roman" w:cs="Times New Roman"/>
                <w:sz w:val="20"/>
                <w:szCs w:val="20"/>
                <w:lang w:eastAsia="ru-RU"/>
              </w:rPr>
            </w:pPr>
          </w:p>
          <w:p w:rsidR="001F1F20" w:rsidRDefault="001F1F20" w:rsidP="001F1F20">
            <w:pPr>
              <w:spacing w:line="283" w:lineRule="atLeast"/>
              <w:jc w:val="center"/>
              <w:rPr>
                <w:rFonts w:ascii="Times New Roman" w:eastAsia="Times New Roman" w:hAnsi="Times New Roman" w:cs="Times New Roman"/>
                <w:sz w:val="20"/>
                <w:szCs w:val="20"/>
                <w:lang w:eastAsia="ru-RU"/>
              </w:rPr>
            </w:pPr>
          </w:p>
          <w:p w:rsidR="001F1F20" w:rsidRDefault="001F1F20" w:rsidP="001F1F20">
            <w:pPr>
              <w:spacing w:line="283" w:lineRule="atLeast"/>
              <w:jc w:val="both"/>
              <w:rPr>
                <w:rFonts w:ascii="Times New Roman" w:eastAsia="Times New Roman" w:hAnsi="Times New Roman" w:cs="Times New Roman"/>
                <w:sz w:val="20"/>
                <w:szCs w:val="20"/>
                <w:lang w:eastAsia="ru-RU"/>
              </w:rPr>
            </w:pPr>
          </w:p>
          <w:p w:rsidR="001F1F20" w:rsidRDefault="001F1F20" w:rsidP="001F1F20">
            <w:pPr>
              <w:spacing w:line="283" w:lineRule="atLeast"/>
              <w:jc w:val="center"/>
              <w:rPr>
                <w:rFonts w:ascii="Times New Roman" w:eastAsia="Times New Roman" w:hAnsi="Times New Roman" w:cs="Times New Roman"/>
                <w:sz w:val="20"/>
                <w:szCs w:val="20"/>
                <w:lang w:eastAsia="ru-RU"/>
              </w:rPr>
            </w:pPr>
          </w:p>
          <w:p w:rsidR="001F1F20" w:rsidRPr="005172F9" w:rsidRDefault="001F1F20" w:rsidP="001F1F2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F1F20" w:rsidRDefault="001F1F20" w:rsidP="001F1F20">
            <w:pPr>
              <w:jc w:val="both"/>
              <w:rPr>
                <w:rFonts w:ascii="Times New Roman" w:eastAsia="Times New Roman" w:hAnsi="Times New Roman" w:cs="Times New Roman"/>
                <w:sz w:val="20"/>
                <w:szCs w:val="20"/>
                <w:lang w:eastAsia="ru-RU"/>
              </w:rPr>
            </w:pPr>
          </w:p>
          <w:p w:rsidR="001F1F20" w:rsidRDefault="001F1F20" w:rsidP="001F1F20">
            <w:pPr>
              <w:jc w:val="both"/>
              <w:rPr>
                <w:rFonts w:ascii="Times New Roman" w:eastAsia="Times New Roman" w:hAnsi="Times New Roman" w:cs="Times New Roman"/>
                <w:sz w:val="20"/>
                <w:szCs w:val="20"/>
                <w:lang w:eastAsia="ru-RU"/>
              </w:rPr>
            </w:pPr>
          </w:p>
          <w:p w:rsidR="001F1F20" w:rsidRDefault="001F1F20" w:rsidP="001F1F20">
            <w:pPr>
              <w:jc w:val="center"/>
              <w:rPr>
                <w:rFonts w:ascii="Times New Roman" w:eastAsia="Times New Roman" w:hAnsi="Times New Roman" w:cs="Times New Roman"/>
                <w:sz w:val="20"/>
                <w:szCs w:val="20"/>
                <w:lang w:eastAsia="ru-RU"/>
              </w:rPr>
            </w:pPr>
          </w:p>
          <w:p w:rsidR="001F1F20" w:rsidRPr="005172F9" w:rsidRDefault="001F1F20" w:rsidP="001F1F2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1F1F20" w:rsidRPr="005172F9" w:rsidRDefault="001F1F20" w:rsidP="001F1F20">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на </w:t>
            </w:r>
            <w:r>
              <w:rPr>
                <w:rFonts w:ascii="Times New Roman" w:eastAsia="Times New Roman" w:hAnsi="Times New Roman" w:cs="Times New Roman"/>
                <w:sz w:val="20"/>
                <w:szCs w:val="20"/>
                <w:lang w:eastAsia="ru-RU"/>
              </w:rPr>
              <w:t>2024-2025 годы</w:t>
            </w:r>
          </w:p>
          <w:p w:rsidR="001F1F20" w:rsidRPr="005172F9" w:rsidRDefault="001F1F20" w:rsidP="001F1F2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F20" w:rsidRPr="005B2251" w:rsidRDefault="001F1F20" w:rsidP="001F1F20">
            <w:pPr>
              <w:jc w:val="center"/>
              <w:rPr>
                <w:rFonts w:ascii="Times New Roman" w:hAnsi="Times New Roman" w:cs="Times New Roman"/>
              </w:rPr>
            </w:pPr>
            <w:r>
              <w:rPr>
                <w:rFonts w:ascii="Times New Roman" w:hAnsi="Times New Roman" w:cs="Times New Roman"/>
              </w:rPr>
              <w:t>776,74356</w:t>
            </w:r>
          </w:p>
        </w:tc>
        <w:tc>
          <w:tcPr>
            <w:tcW w:w="65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F20" w:rsidRPr="005B2251" w:rsidRDefault="00D82C7E" w:rsidP="00D82C7E">
            <w:pPr>
              <w:jc w:val="center"/>
              <w:rPr>
                <w:rFonts w:ascii="Times New Roman" w:hAnsi="Times New Roman" w:cs="Times New Roman"/>
              </w:rPr>
            </w:pPr>
            <w:r>
              <w:rPr>
                <w:rFonts w:ascii="Times New Roman" w:hAnsi="Times New Roman" w:cs="Times New Roman"/>
              </w:rPr>
              <w:t>745</w:t>
            </w:r>
            <w:r w:rsidR="001F1F20">
              <w:rPr>
                <w:rFonts w:ascii="Times New Roman" w:hAnsi="Times New Roman" w:cs="Times New Roman"/>
              </w:rPr>
              <w:t>,</w:t>
            </w:r>
            <w:r>
              <w:rPr>
                <w:rFonts w:ascii="Times New Roman" w:hAnsi="Times New Roman" w:cs="Times New Roman"/>
              </w:rPr>
              <w:t>90684</w:t>
            </w:r>
          </w:p>
        </w:tc>
        <w:tc>
          <w:tcPr>
            <w:tcW w:w="64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F20" w:rsidRPr="005B2251" w:rsidRDefault="00D82C7E" w:rsidP="00D82C7E">
            <w:pPr>
              <w:jc w:val="center"/>
              <w:rPr>
                <w:rFonts w:ascii="Times New Roman" w:hAnsi="Times New Roman" w:cs="Times New Roman"/>
              </w:rPr>
            </w:pPr>
            <w:r>
              <w:rPr>
                <w:rFonts w:ascii="Times New Roman" w:hAnsi="Times New Roman" w:cs="Times New Roman"/>
              </w:rPr>
              <w:t>23</w:t>
            </w:r>
            <w:r w:rsidR="001F1F20">
              <w:rPr>
                <w:rFonts w:ascii="Times New Roman" w:hAnsi="Times New Roman" w:cs="Times New Roman"/>
              </w:rPr>
              <w:t>,</w:t>
            </w:r>
            <w:r>
              <w:rPr>
                <w:rFonts w:ascii="Times New Roman" w:hAnsi="Times New Roman" w:cs="Times New Roman"/>
              </w:rPr>
              <w:t>0</w:t>
            </w:r>
            <w:r w:rsidR="001F1F20">
              <w:rPr>
                <w:rFonts w:ascii="Times New Roman" w:hAnsi="Times New Roman" w:cs="Times New Roman"/>
              </w:rPr>
              <w:t>6</w:t>
            </w:r>
            <w:r>
              <w:rPr>
                <w:rFonts w:ascii="Times New Roman" w:hAnsi="Times New Roman" w:cs="Times New Roman"/>
              </w:rPr>
              <w:t>928</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F20" w:rsidRPr="005B2251" w:rsidRDefault="001F1F20" w:rsidP="00D82C7E">
            <w:pPr>
              <w:jc w:val="center"/>
              <w:rPr>
                <w:rFonts w:ascii="Times New Roman" w:hAnsi="Times New Roman" w:cs="Times New Roman"/>
              </w:rPr>
            </w:pPr>
            <w:r>
              <w:rPr>
                <w:rFonts w:ascii="Times New Roman" w:hAnsi="Times New Roman" w:cs="Times New Roman"/>
              </w:rPr>
              <w:t>7,76</w:t>
            </w:r>
            <w:r w:rsidR="00D82C7E">
              <w:rPr>
                <w:rFonts w:ascii="Times New Roman" w:hAnsi="Times New Roman" w:cs="Times New Roman"/>
              </w:rPr>
              <w:t>744</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F1F20" w:rsidRPr="005172F9" w:rsidRDefault="001F1F20" w:rsidP="001F1F2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1F1F20" w:rsidRPr="005172F9" w:rsidRDefault="001F1F20" w:rsidP="001F1F20">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1F1F20" w:rsidRPr="005172F9" w:rsidRDefault="001F1F20" w:rsidP="001F1F20">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637B82" w:rsidRDefault="00637B82"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242D35">
        <w:rPr>
          <w:rFonts w:ascii="Times New Roman" w:eastAsia="Times New Roman" w:hAnsi="Times New Roman" w:cs="Times New Roman"/>
          <w:sz w:val="28"/>
          <w:szCs w:val="28"/>
          <w:lang w:eastAsia="ru-RU"/>
        </w:rPr>
        <w:t>202</w:t>
      </w:r>
      <w:r w:rsidR="00D82C7E">
        <w:rPr>
          <w:rFonts w:ascii="Times New Roman" w:eastAsia="Times New Roman" w:hAnsi="Times New Roman" w:cs="Times New Roman"/>
          <w:sz w:val="28"/>
          <w:szCs w:val="28"/>
          <w:lang w:eastAsia="ru-RU"/>
        </w:rPr>
        <w:t>4</w:t>
      </w:r>
      <w:r w:rsidR="00242D35">
        <w:rPr>
          <w:rFonts w:ascii="Times New Roman" w:eastAsia="Times New Roman" w:hAnsi="Times New Roman" w:cs="Times New Roman"/>
          <w:sz w:val="28"/>
          <w:szCs w:val="28"/>
          <w:lang w:eastAsia="ru-RU"/>
        </w:rPr>
        <w:t>-2025</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6"/>
        <w:gridCol w:w="1504"/>
        <w:gridCol w:w="56"/>
        <w:gridCol w:w="618"/>
        <w:gridCol w:w="185"/>
        <w:gridCol w:w="892"/>
        <w:gridCol w:w="711"/>
        <w:gridCol w:w="1415"/>
        <w:gridCol w:w="1541"/>
        <w:gridCol w:w="1292"/>
        <w:gridCol w:w="1709"/>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D82C7E">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4F2788">
              <w:rPr>
                <w:rFonts w:ascii="Times New Roman" w:eastAsia="Times New Roman" w:hAnsi="Times New Roman" w:cs="Times New Roman"/>
                <w:sz w:val="24"/>
                <w:szCs w:val="24"/>
                <w:lang w:eastAsia="ru-RU"/>
              </w:rPr>
              <w:t>202</w:t>
            </w:r>
            <w:r w:rsidR="00D82C7E">
              <w:rPr>
                <w:rFonts w:ascii="Times New Roman" w:eastAsia="Times New Roman" w:hAnsi="Times New Roman" w:cs="Times New Roman"/>
                <w:sz w:val="24"/>
                <w:szCs w:val="24"/>
                <w:lang w:eastAsia="ru-RU"/>
              </w:rPr>
              <w:t>4</w:t>
            </w:r>
            <w:r w:rsidR="004F2788">
              <w:rPr>
                <w:rFonts w:ascii="Times New Roman" w:eastAsia="Times New Roman" w:hAnsi="Times New Roman" w:cs="Times New Roman"/>
                <w:sz w:val="24"/>
                <w:szCs w:val="24"/>
                <w:lang w:eastAsia="ru-RU"/>
              </w:rPr>
              <w:t>-2025</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7A5ABF">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83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82C7E"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2C7E" w:rsidRDefault="00D82C7E" w:rsidP="00D82C7E">
            <w:pPr>
              <w:spacing w:line="283" w:lineRule="atLeast"/>
              <w:jc w:val="both"/>
              <w:rPr>
                <w:rFonts w:ascii="Times New Roman" w:eastAsia="Times New Roman" w:hAnsi="Times New Roman" w:cs="Times New Roman"/>
                <w:sz w:val="24"/>
                <w:szCs w:val="24"/>
                <w:lang w:eastAsia="ru-RU"/>
              </w:rPr>
            </w:pPr>
          </w:p>
          <w:p w:rsidR="00D82C7E" w:rsidRPr="00221003" w:rsidRDefault="00D82C7E" w:rsidP="00D82C7E">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A79EA" w:rsidRDefault="00D82C7E" w:rsidP="00D82C7E">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3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776,74356</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745,90684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23,06928</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7,76744</w:t>
            </w:r>
          </w:p>
        </w:tc>
        <w:tc>
          <w:tcPr>
            <w:tcW w:w="15" w:type="pct"/>
            <w:tcBorders>
              <w:top w:val="nil"/>
              <w:left w:val="nil"/>
              <w:bottom w:val="nil"/>
              <w:right w:val="nil"/>
            </w:tcBorders>
            <w:shd w:val="clear" w:color="auto" w:fill="FFFFFF"/>
            <w:vAlign w:val="center"/>
            <w:hideMark/>
          </w:tcPr>
          <w:p w:rsidR="00D82C7E" w:rsidRPr="00221003" w:rsidRDefault="00D82C7E" w:rsidP="00D82C7E">
            <w:pPr>
              <w:rPr>
                <w:rFonts w:ascii="Times New Roman" w:eastAsia="Times New Roman" w:hAnsi="Times New Roman" w:cs="Times New Roman"/>
                <w:sz w:val="24"/>
                <w:szCs w:val="24"/>
                <w:lang w:eastAsia="ru-RU"/>
              </w:rPr>
            </w:pPr>
          </w:p>
        </w:tc>
      </w:tr>
      <w:tr w:rsidR="00242D35" w:rsidRPr="00221003" w:rsidTr="007A5ABF">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2D35" w:rsidRDefault="00242D35" w:rsidP="00242D35">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DA79EA" w:rsidRDefault="00242D35" w:rsidP="00242D35">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w:t>
            </w:r>
            <w:r w:rsidR="00D82C7E">
              <w:rPr>
                <w:rFonts w:ascii="Times New Roman" w:hAnsi="Times New Roman" w:cs="Times New Roman"/>
                <w:color w:val="000000"/>
              </w:rPr>
              <w:t>,</w:t>
            </w:r>
            <w:r>
              <w:rPr>
                <w:rFonts w:ascii="Times New Roman" w:hAnsi="Times New Roman" w:cs="Times New Roman"/>
                <w:color w:val="000000"/>
              </w:rPr>
              <w:t xml:space="preserve"> 4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2D35" w:rsidRPr="00747900" w:rsidRDefault="00242D35" w:rsidP="00242D35">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637B82"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637B82"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637B82"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2D35" w:rsidRPr="00507A26" w:rsidRDefault="00637B82" w:rsidP="00242D35">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5" w:type="pct"/>
            <w:tcBorders>
              <w:top w:val="nil"/>
              <w:left w:val="nil"/>
              <w:bottom w:val="nil"/>
              <w:right w:val="nil"/>
            </w:tcBorders>
            <w:shd w:val="clear" w:color="auto" w:fill="FFFFFF"/>
            <w:vAlign w:val="center"/>
            <w:hideMark/>
          </w:tcPr>
          <w:p w:rsidR="00242D35" w:rsidRPr="00221003" w:rsidRDefault="00242D35" w:rsidP="00242D35">
            <w:pPr>
              <w:rPr>
                <w:rFonts w:ascii="Times New Roman" w:eastAsia="Times New Roman" w:hAnsi="Times New Roman" w:cs="Times New Roman"/>
                <w:sz w:val="24"/>
                <w:szCs w:val="24"/>
                <w:lang w:eastAsia="ru-RU"/>
              </w:rPr>
            </w:pPr>
          </w:p>
        </w:tc>
      </w:tr>
      <w:tr w:rsidR="00D82C7E" w:rsidRPr="00221003" w:rsidTr="007A5ABF">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82C7E" w:rsidRPr="00221003" w:rsidRDefault="00D82C7E" w:rsidP="00D82C7E">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A25C24" w:rsidRDefault="00D82C7E" w:rsidP="00D82C7E">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D82C7E" w:rsidRPr="00A25C24" w:rsidRDefault="00D82C7E" w:rsidP="00D82C7E">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D82C7E" w:rsidRPr="00A25C24" w:rsidRDefault="00D82C7E" w:rsidP="00D82C7E">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D82C7E" w:rsidRPr="00A25C24" w:rsidRDefault="00D82C7E" w:rsidP="00D82C7E">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82C7E" w:rsidRPr="00747900" w:rsidRDefault="00D82C7E" w:rsidP="00D82C7E">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776,74356</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745,90684</w:t>
            </w:r>
          </w:p>
        </w:tc>
        <w:tc>
          <w:tcPr>
            <w:tcW w:w="6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23,06928</w:t>
            </w:r>
          </w:p>
        </w:tc>
        <w:tc>
          <w:tcPr>
            <w:tcW w:w="83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82C7E" w:rsidRPr="00D82C7E" w:rsidRDefault="00D82C7E" w:rsidP="00D82C7E">
            <w:pPr>
              <w:jc w:val="center"/>
              <w:rPr>
                <w:rFonts w:ascii="Times New Roman" w:hAnsi="Times New Roman" w:cs="Times New Roman"/>
                <w:b/>
              </w:rPr>
            </w:pPr>
            <w:r w:rsidRPr="00D82C7E">
              <w:rPr>
                <w:rFonts w:ascii="Times New Roman" w:hAnsi="Times New Roman" w:cs="Times New Roman"/>
                <w:b/>
              </w:rPr>
              <w:t>7,76744</w:t>
            </w:r>
          </w:p>
        </w:tc>
        <w:tc>
          <w:tcPr>
            <w:tcW w:w="15" w:type="pct"/>
            <w:tcBorders>
              <w:top w:val="nil"/>
              <w:left w:val="nil"/>
              <w:bottom w:val="nil"/>
              <w:right w:val="nil"/>
            </w:tcBorders>
            <w:shd w:val="clear" w:color="auto" w:fill="FFFFFF"/>
            <w:vAlign w:val="center"/>
            <w:hideMark/>
          </w:tcPr>
          <w:p w:rsidR="00D82C7E" w:rsidRPr="00221003" w:rsidRDefault="00D82C7E" w:rsidP="00D82C7E">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7A5ABF">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2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3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4F2788">
        <w:rPr>
          <w:rFonts w:ascii="Times New Roman" w:eastAsia="Times New Roman" w:hAnsi="Times New Roman"/>
          <w:sz w:val="24"/>
          <w:szCs w:val="24"/>
          <w:lang w:eastAsia="ru-RU"/>
        </w:rPr>
        <w:t>202</w:t>
      </w:r>
      <w:r w:rsidR="00D82C7E">
        <w:rPr>
          <w:rFonts w:ascii="Times New Roman" w:eastAsia="Times New Roman" w:hAnsi="Times New Roman"/>
          <w:sz w:val="24"/>
          <w:szCs w:val="24"/>
          <w:lang w:eastAsia="ru-RU"/>
        </w:rPr>
        <w:t>4</w:t>
      </w:r>
      <w:r w:rsidR="004F2788">
        <w:rPr>
          <w:rFonts w:ascii="Times New Roman" w:eastAsia="Times New Roman" w:hAnsi="Times New Roman"/>
          <w:sz w:val="24"/>
          <w:szCs w:val="24"/>
          <w:lang w:eastAsia="ru-RU"/>
        </w:rPr>
        <w:t xml:space="preserve">-2025 </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«Благоустройство общественных мест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3B2605" w:rsidRPr="004C0CBD" w:rsidTr="00D1281F">
        <w:trPr>
          <w:trHeight w:val="1440"/>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sidR="00242D35">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Pr="00A25C24"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147" w:type="dxa"/>
          </w:tcPr>
          <w:p w:rsidR="00242D35" w:rsidRDefault="00242D35" w:rsidP="00DA3125">
            <w:pPr>
              <w:pStyle w:val="ConsPlusNormal"/>
              <w:numPr>
                <w:ilvl w:val="0"/>
                <w:numId w:val="26"/>
              </w:numPr>
              <w:ind w:left="285" w:hanging="284"/>
              <w:rPr>
                <w:rFonts w:ascii="Times New Roman" w:hAnsi="Times New Roman" w:cs="Times New Roman"/>
                <w:sz w:val="24"/>
                <w:szCs w:val="24"/>
              </w:rPr>
            </w:pPr>
            <w:r w:rsidRPr="00A25C24">
              <w:rPr>
                <w:rFonts w:ascii="Times New Roman" w:hAnsi="Times New Roman" w:cs="Times New Roman"/>
                <w:sz w:val="24"/>
                <w:szCs w:val="24"/>
              </w:rPr>
              <w:t>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3125" w:rsidRPr="00A25C24" w:rsidRDefault="00DA3125" w:rsidP="00DA3125">
            <w:pPr>
              <w:pStyle w:val="ConsPlusNormal"/>
              <w:numPr>
                <w:ilvl w:val="0"/>
                <w:numId w:val="26"/>
              </w:numPr>
              <w:ind w:left="285" w:hanging="285"/>
              <w:rPr>
                <w:rFonts w:ascii="Times New Roman" w:hAnsi="Times New Roman" w:cs="Times New Roman"/>
                <w:sz w:val="24"/>
                <w:szCs w:val="24"/>
              </w:rPr>
            </w:pPr>
            <w:r>
              <w:rPr>
                <w:rFonts w:ascii="Times New Roman" w:hAnsi="Times New Roman" w:cs="Times New Roman"/>
                <w:sz w:val="24"/>
                <w:szCs w:val="24"/>
              </w:rPr>
              <w:t xml:space="preserve">Укладка брусчатки. </w:t>
            </w:r>
          </w:p>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242D3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3B2605" w:rsidRPr="00A25C24" w:rsidRDefault="00242D35" w:rsidP="00242D35">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3B2605" w:rsidRPr="004C0CBD" w:rsidTr="000011D6">
        <w:trPr>
          <w:trHeight w:val="1598"/>
        </w:trPr>
        <w:tc>
          <w:tcPr>
            <w:tcW w:w="913"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1.3.</w:t>
            </w:r>
          </w:p>
        </w:tc>
        <w:tc>
          <w:tcPr>
            <w:tcW w:w="1984" w:type="dxa"/>
            <w:vAlign w:val="center"/>
          </w:tcPr>
          <w:p w:rsidR="003B2605" w:rsidRPr="00DA79EA" w:rsidRDefault="003B2605" w:rsidP="003B2605">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sidR="00242D35">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этап</w:t>
            </w:r>
          </w:p>
        </w:tc>
        <w:tc>
          <w:tcPr>
            <w:tcW w:w="1776" w:type="dxa"/>
            <w:vAlign w:val="center"/>
          </w:tcPr>
          <w:p w:rsidR="003B2605" w:rsidRPr="00A25C24" w:rsidRDefault="003B260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3B2605" w:rsidRDefault="00242D35" w:rsidP="003B260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2025</w:t>
            </w:r>
          </w:p>
        </w:tc>
        <w:tc>
          <w:tcPr>
            <w:tcW w:w="8147" w:type="dxa"/>
          </w:tcPr>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3B2605" w:rsidRPr="00A25C24" w:rsidRDefault="003B260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w:t>
            </w:r>
            <w:r w:rsidR="00242D35">
              <w:rPr>
                <w:rFonts w:ascii="Times New Roman" w:hAnsi="Times New Roman" w:cs="Times New Roman"/>
                <w:sz w:val="24"/>
                <w:szCs w:val="24"/>
              </w:rPr>
              <w:t>тройство парковых скамеек, урн.</w:t>
            </w:r>
          </w:p>
          <w:p w:rsidR="003B2605" w:rsidRPr="00A25C24" w:rsidRDefault="00242D35" w:rsidP="003B2605">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003B2605"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Глава МО «Село Болхуны»_______________________________________Н.Д.Руденко</w:t>
      </w:r>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w:t>
      </w:r>
      <w:r>
        <w:rPr>
          <w:rFonts w:ascii="Times New Roman" w:eastAsia="Times New Roman" w:hAnsi="Times New Roman" w:cs="Times New Roman"/>
          <w:bCs/>
          <w:sz w:val="28"/>
          <w:szCs w:val="28"/>
          <w:lang w:eastAsia="ru-RU"/>
        </w:rPr>
        <w:t xml:space="preserve">» </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а также их утверждения в рамках реализации муниципальной программы «Формирование современной городской среды» на </w:t>
      </w:r>
      <w:r w:rsidR="00DA3125">
        <w:rPr>
          <w:rFonts w:ascii="Times New Roman" w:eastAsia="Times New Roman" w:hAnsi="Times New Roman" w:cs="Times New Roman"/>
          <w:sz w:val="28"/>
          <w:szCs w:val="28"/>
          <w:lang w:eastAsia="ru-RU"/>
        </w:rPr>
        <w:t>20</w:t>
      </w:r>
      <w:r w:rsidR="004F2788">
        <w:rPr>
          <w:rFonts w:ascii="Times New Roman" w:eastAsia="Times New Roman" w:hAnsi="Times New Roman" w:cs="Times New Roman"/>
          <w:sz w:val="28"/>
          <w:szCs w:val="28"/>
          <w:lang w:eastAsia="ru-RU"/>
        </w:rPr>
        <w:t>2</w:t>
      </w:r>
      <w:r w:rsidR="00DA3125">
        <w:rPr>
          <w:rFonts w:ascii="Times New Roman" w:eastAsia="Times New Roman" w:hAnsi="Times New Roman" w:cs="Times New Roman"/>
          <w:sz w:val="28"/>
          <w:szCs w:val="28"/>
          <w:lang w:eastAsia="ru-RU"/>
        </w:rPr>
        <w:t>4</w:t>
      </w:r>
      <w:r w:rsidR="004F2788">
        <w:rPr>
          <w:rFonts w:ascii="Times New Roman" w:eastAsia="Times New Roman" w:hAnsi="Times New Roman" w:cs="Times New Roman"/>
          <w:sz w:val="28"/>
          <w:szCs w:val="28"/>
          <w:lang w:eastAsia="ru-RU"/>
        </w:rPr>
        <w:t>-2025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xml:space="preserve">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(далее - общественная территория), включенных в муниципальную программу «Формирование современной городской среды» на </w:t>
      </w:r>
      <w:r w:rsidR="004F2788">
        <w:rPr>
          <w:rFonts w:ascii="Times New Roman" w:eastAsia="Times New Roman" w:hAnsi="Times New Roman" w:cs="Times New Roman"/>
          <w:sz w:val="28"/>
          <w:szCs w:val="28"/>
          <w:lang w:eastAsia="ru-RU"/>
        </w:rPr>
        <w:t>202</w:t>
      </w:r>
      <w:r w:rsidR="00DA3125">
        <w:rPr>
          <w:rFonts w:ascii="Times New Roman" w:eastAsia="Times New Roman" w:hAnsi="Times New Roman" w:cs="Times New Roman"/>
          <w:sz w:val="28"/>
          <w:szCs w:val="28"/>
          <w:lang w:eastAsia="ru-RU"/>
        </w:rPr>
        <w:t>4</w:t>
      </w:r>
      <w:r w:rsidR="004F2788">
        <w:rPr>
          <w:rFonts w:ascii="Times New Roman" w:eastAsia="Times New Roman" w:hAnsi="Times New Roman" w:cs="Times New Roman"/>
          <w:sz w:val="28"/>
          <w:szCs w:val="28"/>
          <w:lang w:eastAsia="ru-RU"/>
        </w:rPr>
        <w:t>-2025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w:t>
      </w:r>
      <w:r>
        <w:rPr>
          <w:rFonts w:ascii="Times New Roman" w:eastAsia="Times New Roman" w:hAnsi="Times New Roman" w:cs="Times New Roman"/>
          <w:sz w:val="28"/>
          <w:szCs w:val="28"/>
          <w:lang w:eastAsia="ru-RU"/>
        </w:rPr>
        <w:t xml:space="preserve">» на </w:t>
      </w:r>
      <w:r w:rsidR="004F2788">
        <w:rPr>
          <w:rFonts w:ascii="Times New Roman" w:eastAsia="Times New Roman" w:hAnsi="Times New Roman" w:cs="Times New Roman"/>
          <w:sz w:val="28"/>
          <w:szCs w:val="28"/>
          <w:lang w:eastAsia="ru-RU"/>
        </w:rPr>
        <w:t>202</w:t>
      </w:r>
      <w:r w:rsidR="00DA3125">
        <w:rPr>
          <w:rFonts w:ascii="Times New Roman" w:eastAsia="Times New Roman" w:hAnsi="Times New Roman" w:cs="Times New Roman"/>
          <w:sz w:val="28"/>
          <w:szCs w:val="28"/>
          <w:lang w:eastAsia="ru-RU"/>
        </w:rPr>
        <w:t>4</w:t>
      </w:r>
      <w:r w:rsidR="004F2788">
        <w:rPr>
          <w:rFonts w:ascii="Times New Roman" w:eastAsia="Times New Roman" w:hAnsi="Times New Roman" w:cs="Times New Roman"/>
          <w:sz w:val="28"/>
          <w:szCs w:val="28"/>
          <w:lang w:eastAsia="ru-RU"/>
        </w:rPr>
        <w:t>-2025</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фотофиксацией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w:t>
      </w:r>
      <w:r w:rsidRPr="00705579">
        <w:rPr>
          <w:rFonts w:ascii="Times New Roman" w:eastAsia="Times New Roman" w:hAnsi="Times New Roman" w:cs="Times New Roman"/>
          <w:sz w:val="28"/>
          <w:szCs w:val="28"/>
          <w:lang w:eastAsia="ru-RU"/>
        </w:rPr>
        <w:t>»</w:t>
      </w:r>
      <w:r w:rsidR="00427C67" w:rsidRPr="00427C67">
        <w:rPr>
          <w:rFonts w:ascii="Times New Roman" w:eastAsia="Times New Roman" w:hAnsi="Times New Roman" w:cs="Times New Roman"/>
          <w:sz w:val="28"/>
          <w:szCs w:val="28"/>
          <w:lang w:eastAsia="ru-RU"/>
        </w:rPr>
        <w:t xml:space="preserve"> </w:t>
      </w:r>
      <w:r w:rsidR="00427C67">
        <w:rPr>
          <w:rFonts w:ascii="Times New Roman" w:eastAsia="Times New Roman" w:hAnsi="Times New Roman" w:cs="Times New Roman"/>
          <w:sz w:val="28"/>
          <w:szCs w:val="28"/>
          <w:lang w:eastAsia="ru-RU"/>
        </w:rPr>
        <w:t>на 202</w:t>
      </w:r>
      <w:r w:rsidR="00DA3125">
        <w:rPr>
          <w:rFonts w:ascii="Times New Roman" w:eastAsia="Times New Roman" w:hAnsi="Times New Roman" w:cs="Times New Roman"/>
          <w:sz w:val="28"/>
          <w:szCs w:val="28"/>
          <w:lang w:eastAsia="ru-RU"/>
        </w:rPr>
        <w:t>4</w:t>
      </w:r>
      <w:r w:rsidR="00427C67">
        <w:rPr>
          <w:rFonts w:ascii="Times New Roman" w:eastAsia="Times New Roman" w:hAnsi="Times New Roman" w:cs="Times New Roman"/>
          <w:sz w:val="28"/>
          <w:szCs w:val="28"/>
          <w:lang w:eastAsia="ru-RU"/>
        </w:rPr>
        <w:t>-2025</w:t>
      </w:r>
      <w:r w:rsidR="00427C67" w:rsidRPr="00705579">
        <w:rPr>
          <w:rFonts w:ascii="Times New Roman" w:eastAsia="Times New Roman" w:hAnsi="Times New Roman" w:cs="Times New Roman"/>
          <w:sz w:val="28"/>
          <w:szCs w:val="28"/>
          <w:lang w:eastAsia="ru-RU"/>
        </w:rPr>
        <w:t xml:space="preserve"> год</w:t>
      </w:r>
      <w:r w:rsidR="00427C67">
        <w:rPr>
          <w:rFonts w:ascii="Times New Roman" w:eastAsia="Times New Roman" w:hAnsi="Times New Roman" w:cs="Times New Roman"/>
          <w:sz w:val="28"/>
          <w:szCs w:val="28"/>
          <w:lang w:eastAsia="ru-RU"/>
        </w:rPr>
        <w:t>ы</w:t>
      </w:r>
      <w:r w:rsidR="00427C67" w:rsidRPr="00705579">
        <w:rPr>
          <w:rFonts w:ascii="Times New Roman" w:eastAsia="Times New Roman" w:hAnsi="Times New Roman" w:cs="Times New Roman"/>
          <w:sz w:val="28"/>
          <w:szCs w:val="28"/>
          <w:lang w:eastAsia="ru-RU"/>
        </w:rPr>
        <w:t>.</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w:t>
      </w:r>
      <w:r>
        <w:rPr>
          <w:rFonts w:ascii="Times New Roman" w:eastAsia="Calibri" w:hAnsi="Times New Roman" w:cs="Times New Roman"/>
          <w:sz w:val="28"/>
          <w:szCs w:val="28"/>
        </w:rPr>
        <w:t xml:space="preserve">» на </w:t>
      </w:r>
      <w:r w:rsidR="004F2788">
        <w:rPr>
          <w:rFonts w:ascii="Times New Roman" w:eastAsia="Calibri" w:hAnsi="Times New Roman" w:cs="Times New Roman"/>
          <w:sz w:val="28"/>
          <w:szCs w:val="28"/>
        </w:rPr>
        <w:t>202</w:t>
      </w:r>
      <w:r w:rsidR="00DA3125">
        <w:rPr>
          <w:rFonts w:ascii="Times New Roman" w:eastAsia="Calibri" w:hAnsi="Times New Roman" w:cs="Times New Roman"/>
          <w:sz w:val="28"/>
          <w:szCs w:val="28"/>
        </w:rPr>
        <w:t>4</w:t>
      </w:r>
      <w:r w:rsidR="004F2788">
        <w:rPr>
          <w:rFonts w:ascii="Times New Roman" w:eastAsia="Calibri" w:hAnsi="Times New Roman" w:cs="Times New Roman"/>
          <w:sz w:val="28"/>
          <w:szCs w:val="28"/>
        </w:rPr>
        <w:t>-2025</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B9" w:rsidRDefault="00BD10B9" w:rsidP="00586505">
      <w:r>
        <w:separator/>
      </w:r>
    </w:p>
  </w:endnote>
  <w:endnote w:type="continuationSeparator" w:id="0">
    <w:p w:rsidR="00BD10B9" w:rsidRDefault="00BD10B9"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B9" w:rsidRDefault="00BD10B9" w:rsidP="00586505">
      <w:r>
        <w:separator/>
      </w:r>
    </w:p>
  </w:footnote>
  <w:footnote w:type="continuationSeparator" w:id="0">
    <w:p w:rsidR="00BD10B9" w:rsidRDefault="00BD10B9"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8" w:rsidRDefault="003B0E98">
    <w:pPr>
      <w:pStyle w:val="a4"/>
    </w:pPr>
  </w:p>
  <w:p w:rsidR="003B0E98" w:rsidRDefault="003B0E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8" w:rsidRDefault="003B0E98">
    <w:pPr>
      <w:pStyle w:val="a4"/>
    </w:pPr>
  </w:p>
  <w:p w:rsidR="003B0E98" w:rsidRDefault="003B0E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98" w:rsidRDefault="003B0E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138191A"/>
    <w:multiLevelType w:val="hybridMultilevel"/>
    <w:tmpl w:val="BAC4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3"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8"/>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5"/>
  </w:num>
  <w:num w:numId="10">
    <w:abstractNumId w:val="10"/>
  </w:num>
  <w:num w:numId="11">
    <w:abstractNumId w:val="19"/>
  </w:num>
  <w:num w:numId="12">
    <w:abstractNumId w:val="14"/>
  </w:num>
  <w:num w:numId="13">
    <w:abstractNumId w:val="17"/>
  </w:num>
  <w:num w:numId="14">
    <w:abstractNumId w:val="23"/>
  </w:num>
  <w:num w:numId="15">
    <w:abstractNumId w:val="20"/>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
  </w:num>
  <w:num w:numId="22">
    <w:abstractNumId w:val="6"/>
  </w:num>
  <w:num w:numId="23">
    <w:abstractNumId w:val="13"/>
  </w:num>
  <w:num w:numId="24">
    <w:abstractNumId w:val="1"/>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B6"/>
    <w:rsid w:val="000011D6"/>
    <w:rsid w:val="00007DAA"/>
    <w:rsid w:val="0002345F"/>
    <w:rsid w:val="00027AAB"/>
    <w:rsid w:val="0005280C"/>
    <w:rsid w:val="00052EB9"/>
    <w:rsid w:val="00053EB0"/>
    <w:rsid w:val="000561F0"/>
    <w:rsid w:val="00062EA8"/>
    <w:rsid w:val="00063D7C"/>
    <w:rsid w:val="0006629F"/>
    <w:rsid w:val="00091946"/>
    <w:rsid w:val="000C4039"/>
    <w:rsid w:val="000E00E3"/>
    <w:rsid w:val="000F005F"/>
    <w:rsid w:val="000F47BD"/>
    <w:rsid w:val="00103CCD"/>
    <w:rsid w:val="00104E02"/>
    <w:rsid w:val="001145A5"/>
    <w:rsid w:val="00117100"/>
    <w:rsid w:val="00133A54"/>
    <w:rsid w:val="00145ADE"/>
    <w:rsid w:val="0015607F"/>
    <w:rsid w:val="00160505"/>
    <w:rsid w:val="0017476C"/>
    <w:rsid w:val="001951BD"/>
    <w:rsid w:val="00195BB3"/>
    <w:rsid w:val="001A4ACF"/>
    <w:rsid w:val="001B5027"/>
    <w:rsid w:val="001D1110"/>
    <w:rsid w:val="001F1555"/>
    <w:rsid w:val="001F1F20"/>
    <w:rsid w:val="002032C3"/>
    <w:rsid w:val="00221003"/>
    <w:rsid w:val="00232A81"/>
    <w:rsid w:val="00242D35"/>
    <w:rsid w:val="00262250"/>
    <w:rsid w:val="002A25DD"/>
    <w:rsid w:val="002B4FE9"/>
    <w:rsid w:val="002C3FB2"/>
    <w:rsid w:val="0035475C"/>
    <w:rsid w:val="00354FC9"/>
    <w:rsid w:val="00361D09"/>
    <w:rsid w:val="003779B9"/>
    <w:rsid w:val="003855C1"/>
    <w:rsid w:val="00387F1C"/>
    <w:rsid w:val="00395A4A"/>
    <w:rsid w:val="00396F9C"/>
    <w:rsid w:val="00397709"/>
    <w:rsid w:val="003A1D35"/>
    <w:rsid w:val="003A3921"/>
    <w:rsid w:val="003B0E98"/>
    <w:rsid w:val="003B2605"/>
    <w:rsid w:val="003B5B3E"/>
    <w:rsid w:val="003C2892"/>
    <w:rsid w:val="003C3929"/>
    <w:rsid w:val="003E0B75"/>
    <w:rsid w:val="00407170"/>
    <w:rsid w:val="00411CCE"/>
    <w:rsid w:val="00412773"/>
    <w:rsid w:val="004141D7"/>
    <w:rsid w:val="0041609B"/>
    <w:rsid w:val="00426127"/>
    <w:rsid w:val="00427C67"/>
    <w:rsid w:val="00444A02"/>
    <w:rsid w:val="0045511D"/>
    <w:rsid w:val="00455CB0"/>
    <w:rsid w:val="00462A1C"/>
    <w:rsid w:val="00472A9B"/>
    <w:rsid w:val="0049016E"/>
    <w:rsid w:val="0049347F"/>
    <w:rsid w:val="004962DD"/>
    <w:rsid w:val="004A24B1"/>
    <w:rsid w:val="004A5963"/>
    <w:rsid w:val="004C0CBD"/>
    <w:rsid w:val="004C2732"/>
    <w:rsid w:val="004D7FA3"/>
    <w:rsid w:val="004F2788"/>
    <w:rsid w:val="00501A4F"/>
    <w:rsid w:val="00502877"/>
    <w:rsid w:val="00504E45"/>
    <w:rsid w:val="00507A26"/>
    <w:rsid w:val="00573DCD"/>
    <w:rsid w:val="00586505"/>
    <w:rsid w:val="0059080D"/>
    <w:rsid w:val="005920B9"/>
    <w:rsid w:val="00593FB5"/>
    <w:rsid w:val="005B2251"/>
    <w:rsid w:val="005B5DF0"/>
    <w:rsid w:val="005C67B9"/>
    <w:rsid w:val="006060D6"/>
    <w:rsid w:val="0061075A"/>
    <w:rsid w:val="006208EF"/>
    <w:rsid w:val="00623AA4"/>
    <w:rsid w:val="00625C1C"/>
    <w:rsid w:val="00637B82"/>
    <w:rsid w:val="00662887"/>
    <w:rsid w:val="0069395E"/>
    <w:rsid w:val="006A1800"/>
    <w:rsid w:val="006A4586"/>
    <w:rsid w:val="006B5A2B"/>
    <w:rsid w:val="00747900"/>
    <w:rsid w:val="00791A86"/>
    <w:rsid w:val="007A2B40"/>
    <w:rsid w:val="007A5ABF"/>
    <w:rsid w:val="007C659B"/>
    <w:rsid w:val="007E0B80"/>
    <w:rsid w:val="0080613B"/>
    <w:rsid w:val="0082030D"/>
    <w:rsid w:val="0082318B"/>
    <w:rsid w:val="00837BE3"/>
    <w:rsid w:val="008444EA"/>
    <w:rsid w:val="0085128C"/>
    <w:rsid w:val="008653A5"/>
    <w:rsid w:val="0089378C"/>
    <w:rsid w:val="008C123C"/>
    <w:rsid w:val="008C60F8"/>
    <w:rsid w:val="008D743A"/>
    <w:rsid w:val="008E1875"/>
    <w:rsid w:val="009139A0"/>
    <w:rsid w:val="00913FC3"/>
    <w:rsid w:val="009403DF"/>
    <w:rsid w:val="00943ABA"/>
    <w:rsid w:val="0097241B"/>
    <w:rsid w:val="00987C65"/>
    <w:rsid w:val="009B6854"/>
    <w:rsid w:val="009F639A"/>
    <w:rsid w:val="00A17EE3"/>
    <w:rsid w:val="00A37F54"/>
    <w:rsid w:val="00A41AB4"/>
    <w:rsid w:val="00A534AB"/>
    <w:rsid w:val="00A66340"/>
    <w:rsid w:val="00A90CA2"/>
    <w:rsid w:val="00AA0A61"/>
    <w:rsid w:val="00B07E89"/>
    <w:rsid w:val="00B12A13"/>
    <w:rsid w:val="00B31C34"/>
    <w:rsid w:val="00B4318C"/>
    <w:rsid w:val="00B532E3"/>
    <w:rsid w:val="00B6538D"/>
    <w:rsid w:val="00B7174C"/>
    <w:rsid w:val="00B82CDF"/>
    <w:rsid w:val="00B87EB2"/>
    <w:rsid w:val="00BA1B94"/>
    <w:rsid w:val="00BB2650"/>
    <w:rsid w:val="00BC27A4"/>
    <w:rsid w:val="00BD10B9"/>
    <w:rsid w:val="00BE0926"/>
    <w:rsid w:val="00BE6A9C"/>
    <w:rsid w:val="00C063D3"/>
    <w:rsid w:val="00C14611"/>
    <w:rsid w:val="00C90311"/>
    <w:rsid w:val="00C9149E"/>
    <w:rsid w:val="00CB126E"/>
    <w:rsid w:val="00CB156D"/>
    <w:rsid w:val="00CB3773"/>
    <w:rsid w:val="00CC1C12"/>
    <w:rsid w:val="00CC4262"/>
    <w:rsid w:val="00CC7706"/>
    <w:rsid w:val="00D052BF"/>
    <w:rsid w:val="00D1281F"/>
    <w:rsid w:val="00D2529A"/>
    <w:rsid w:val="00D33128"/>
    <w:rsid w:val="00D33C7B"/>
    <w:rsid w:val="00D35DC0"/>
    <w:rsid w:val="00D45944"/>
    <w:rsid w:val="00D60666"/>
    <w:rsid w:val="00D62FE2"/>
    <w:rsid w:val="00D66D46"/>
    <w:rsid w:val="00D67289"/>
    <w:rsid w:val="00D82C7E"/>
    <w:rsid w:val="00D87C59"/>
    <w:rsid w:val="00D91454"/>
    <w:rsid w:val="00DA3125"/>
    <w:rsid w:val="00DA39FA"/>
    <w:rsid w:val="00DA7654"/>
    <w:rsid w:val="00DA79EA"/>
    <w:rsid w:val="00DB4B3F"/>
    <w:rsid w:val="00DB537C"/>
    <w:rsid w:val="00DD6730"/>
    <w:rsid w:val="00DD680E"/>
    <w:rsid w:val="00DE40CF"/>
    <w:rsid w:val="00DE615C"/>
    <w:rsid w:val="00DF37D9"/>
    <w:rsid w:val="00E01821"/>
    <w:rsid w:val="00E05F7F"/>
    <w:rsid w:val="00E3081D"/>
    <w:rsid w:val="00E33CB1"/>
    <w:rsid w:val="00E40AE8"/>
    <w:rsid w:val="00E41ECA"/>
    <w:rsid w:val="00E52E2C"/>
    <w:rsid w:val="00E61A91"/>
    <w:rsid w:val="00E66073"/>
    <w:rsid w:val="00E6786B"/>
    <w:rsid w:val="00E719F5"/>
    <w:rsid w:val="00E86DD7"/>
    <w:rsid w:val="00E93743"/>
    <w:rsid w:val="00ED5130"/>
    <w:rsid w:val="00EE5A77"/>
    <w:rsid w:val="00EE77B6"/>
    <w:rsid w:val="00F2273B"/>
    <w:rsid w:val="00F37A60"/>
    <w:rsid w:val="00F432AB"/>
    <w:rsid w:val="00F43F58"/>
    <w:rsid w:val="00F518A3"/>
    <w:rsid w:val="00F51CFD"/>
    <w:rsid w:val="00F61B3B"/>
    <w:rsid w:val="00F6536B"/>
    <w:rsid w:val="00F713D6"/>
    <w:rsid w:val="00F80CF2"/>
    <w:rsid w:val="00F86B47"/>
    <w:rsid w:val="00FB2FFE"/>
    <w:rsid w:val="00FB5214"/>
    <w:rsid w:val="00FC0893"/>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199C"/>
  <w15:docId w15:val="{48B9DC59-53C4-4F7B-951F-1DF5E23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E87C6-403B-4C38-9655-B0C1C87A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30</Pages>
  <Words>7320</Words>
  <Characters>41730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Пользователь Windows</cp:lastModifiedBy>
  <cp:revision>13</cp:revision>
  <cp:lastPrinted>2022-11-23T17:51:00Z</cp:lastPrinted>
  <dcterms:created xsi:type="dcterms:W3CDTF">2022-11-08T18:07:00Z</dcterms:created>
  <dcterms:modified xsi:type="dcterms:W3CDTF">2023-08-17T09:31:00Z</dcterms:modified>
</cp:coreProperties>
</file>