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                       АДМИНИСТРАЦИЯ МУНИЦИПАЛЬНОГО ОБРАЗОВАНИЯ </w:t>
      </w:r>
    </w:p>
    <w:p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«СЕЛО БОЛХУНЫ»</w:t>
      </w:r>
    </w:p>
    <w:p>
      <w:pPr>
        <w:pStyle w:val="4"/>
        <w:jc w:val="center"/>
        <w:rPr>
          <w:sz w:val="28"/>
          <w:szCs w:val="28"/>
        </w:rPr>
      </w:pPr>
    </w:p>
    <w:p>
      <w:pPr>
        <w:pStyle w:val="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4"/>
        <w:tabs>
          <w:tab w:val="left" w:pos="1088"/>
        </w:tabs>
        <w:ind w:firstLine="420" w:firstLineChars="15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  </w:t>
      </w:r>
      <w:r>
        <w:rPr>
          <w:rFonts w:hint="default"/>
          <w:sz w:val="28"/>
          <w:szCs w:val="28"/>
          <w:lang w:val="ru-RU"/>
        </w:rPr>
        <w:t>25.08.2020 г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rFonts w:hint="default"/>
          <w:sz w:val="28"/>
          <w:szCs w:val="28"/>
          <w:lang w:val="ru-RU"/>
        </w:rPr>
        <w:t xml:space="preserve"> 41-П</w:t>
      </w:r>
    </w:p>
    <w:p>
      <w:pPr>
        <w:pStyle w:val="4"/>
        <w:rPr>
          <w:sz w:val="28"/>
          <w:szCs w:val="28"/>
        </w:rPr>
      </w:pPr>
    </w:p>
    <w:p>
      <w:pPr>
        <w:pStyle w:val="4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муниципальной программы  «Развитие сферы культуры </w:t>
      </w:r>
    </w:p>
    <w:p>
      <w:pPr>
        <w:pStyle w:val="4"/>
        <w:tabs>
          <w:tab w:val="left" w:pos="142"/>
        </w:tabs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«Село Болхуны» </w:t>
      </w:r>
    </w:p>
    <w:p>
      <w:pPr>
        <w:pStyle w:val="4"/>
        <w:tabs>
          <w:tab w:val="left" w:pos="142"/>
        </w:tabs>
        <w:ind w:right="4394"/>
        <w:jc w:val="both"/>
        <w:rPr>
          <w:sz w:val="28"/>
          <w:szCs w:val="28"/>
        </w:rPr>
      </w:pPr>
    </w:p>
    <w:p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целях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повышения роли культуры в воспитании, просвещении и в обеспечении досуга жителей на территории муниципального образования «Село Болхуны»,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 администрации МО «Село Болхуны» от</w:t>
      </w:r>
      <w:r>
        <w:rPr>
          <w:color w:val="000000"/>
          <w:sz w:val="28"/>
          <w:szCs w:val="28"/>
        </w:rPr>
        <w:t xml:space="preserve"> 02.07.2015 № 119-П «Об утверждении Порядка </w:t>
      </w:r>
      <w:r>
        <w:rPr>
          <w:sz w:val="28"/>
          <w:szCs w:val="28"/>
        </w:rPr>
        <w:t xml:space="preserve">разработки, утверждения и реализации и оценке эффективности  муниципальных программ на территории муниципального образования  «Село Болхуны», администрация муниципального образования «Село Болхуны»  </w:t>
      </w:r>
    </w:p>
    <w:p>
      <w:pPr>
        <w:pStyle w:val="4"/>
        <w:jc w:val="center"/>
        <w:rPr>
          <w:sz w:val="28"/>
          <w:szCs w:val="28"/>
        </w:rPr>
      </w:pPr>
    </w:p>
    <w:p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4"/>
        <w:jc w:val="center"/>
        <w:rPr>
          <w:sz w:val="28"/>
          <w:szCs w:val="28"/>
        </w:rPr>
      </w:pPr>
    </w:p>
    <w:p>
      <w:pPr>
        <w:pStyle w:val="4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«Развитие сферы культуры в МО «Село Болхуны» (прилагается). </w:t>
      </w:r>
    </w:p>
    <w:p>
      <w:pPr>
        <w:pStyle w:val="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МО «Село Болхуны» от 21.11.2019г. № 38-П «Об утверждении муниципальной программы «Развитие сферы культуры в МО «Село Болхуны».  Главному бухгалтеру администрации МО «Село Болхуны» (Циковой Ж.М.) при осуществлении финансирования в 2021-2023годах, в пределах выделенных ассигнований на очередной финансовый год, предусматривать в бюджете отраслей социальной сферы объемы финансирования, указанные в программе.</w:t>
      </w:r>
    </w:p>
    <w:p>
      <w:pPr>
        <w:pStyle w:val="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Заведующей сектора общего отдела администрации муниципального образования «Село Болхуны» (Калюжной Н.А.) разместить настоящее постановление в сети Интернет на официальном сайте администрации муниципального образования «Село Болхуны».</w:t>
      </w:r>
    </w:p>
    <w:p>
      <w:pPr>
        <w:pStyle w:val="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>
      <w:pPr>
        <w:pStyle w:val="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Контроль за исполнением настоящего постановления оставляю за собой</w:t>
      </w:r>
    </w:p>
    <w:p>
      <w:pPr>
        <w:pStyle w:val="4"/>
        <w:jc w:val="both"/>
        <w:rPr>
          <w:sz w:val="28"/>
          <w:szCs w:val="28"/>
        </w:rPr>
      </w:pPr>
    </w:p>
    <w:p>
      <w:pPr>
        <w:pStyle w:val="4"/>
        <w:jc w:val="both"/>
        <w:rPr>
          <w:sz w:val="28"/>
          <w:szCs w:val="28"/>
        </w:rPr>
      </w:pPr>
    </w:p>
    <w:p>
      <w:pPr>
        <w:pStyle w:val="4"/>
        <w:jc w:val="both"/>
        <w:rPr>
          <w:sz w:val="28"/>
          <w:szCs w:val="28"/>
        </w:rPr>
      </w:pPr>
    </w:p>
    <w:p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Н.Д.Руденко</w:t>
      </w:r>
    </w:p>
    <w:p>
      <w:pPr>
        <w:pStyle w:val="4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</w:p>
    <w:p>
      <w:pPr>
        <w:pStyle w:val="4"/>
        <w:pageBreakBefore/>
        <w:ind w:left="-284"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Приложение № 1 к постановлению</w:t>
      </w:r>
    </w:p>
    <w:p>
      <w:pPr>
        <w:pStyle w:val="4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</w:p>
    <w:p>
      <w:pPr>
        <w:pStyle w:val="4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«Село Болхуны»</w:t>
      </w:r>
    </w:p>
    <w:p>
      <w:pPr>
        <w:pStyle w:val="13"/>
        <w:widowControl/>
        <w:jc w:val="right"/>
        <w:rPr>
          <w:sz w:val="28"/>
          <w:szCs w:val="28"/>
        </w:rPr>
      </w:pPr>
    </w:p>
    <w:p>
      <w:pPr>
        <w:pStyle w:val="16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>
      <w:pPr>
        <w:pStyle w:val="4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сферы культуры в МО  «Село Болхуны»</w:t>
      </w:r>
    </w:p>
    <w:p>
      <w:pPr>
        <w:pStyle w:val="4"/>
        <w:rPr>
          <w:sz w:val="28"/>
          <w:szCs w:val="28"/>
        </w:rPr>
      </w:pPr>
    </w:p>
    <w:p>
      <w:pPr>
        <w:pStyle w:val="4"/>
        <w:tabs>
          <w:tab w:val="left" w:pos="142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Паспорт   программы</w:t>
      </w:r>
    </w:p>
    <w:p>
      <w:pPr>
        <w:pStyle w:val="4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2021-2023 годы</w:t>
      </w:r>
    </w:p>
    <w:p>
      <w:pPr>
        <w:pStyle w:val="4"/>
        <w:jc w:val="center"/>
        <w:rPr>
          <w:sz w:val="28"/>
          <w:szCs w:val="28"/>
        </w:rPr>
      </w:pPr>
    </w:p>
    <w:tbl>
      <w:tblPr>
        <w:tblStyle w:val="10"/>
        <w:tblW w:w="0" w:type="auto"/>
        <w:tblInd w:w="-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47"/>
        <w:gridCol w:w="738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сферы культуры </w:t>
            </w:r>
          </w:p>
          <w:p>
            <w:pPr>
              <w:pStyle w:val="4"/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 «Село Болхуны» </w:t>
            </w:r>
          </w:p>
          <w:p>
            <w:pPr>
              <w:pStyle w:val="1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  <w:p>
            <w:pPr>
              <w:pStyle w:val="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МО «Село Болхуны»</w:t>
            </w:r>
          </w:p>
          <w:p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Постановление администрации МО «Село Болхуны» от 02.07.2015 № 119-П «Об утверждении Порядка разработки, утверждения и реализации и оценке эффективности  муниципальных программ на территории муниципального образования  «Село Болхуны»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r>
              <w:rPr>
                <w:color w:val="000000"/>
                <w:sz w:val="28"/>
                <w:szCs w:val="28"/>
              </w:rPr>
              <w:t>«Село Болхуны»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r>
              <w:rPr>
                <w:color w:val="000000"/>
                <w:sz w:val="28"/>
                <w:szCs w:val="28"/>
              </w:rPr>
              <w:t>«Село Болхуны»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Координаторы и исполнители  </w:t>
            </w:r>
            <w:r>
              <w:rPr>
                <w:b/>
                <w:sz w:val="28"/>
                <w:szCs w:val="28"/>
              </w:rPr>
              <w:br w:type="textWrapping"/>
            </w:r>
            <w:r>
              <w:rPr>
                <w:b/>
                <w:sz w:val="28"/>
                <w:szCs w:val="28"/>
              </w:rPr>
              <w:t>мероприятий </w:t>
            </w:r>
            <w:r>
              <w:rPr>
                <w:b/>
                <w:sz w:val="28"/>
                <w:szCs w:val="28"/>
              </w:rPr>
              <w:br w:type="textWrapping"/>
            </w:r>
            <w:r>
              <w:rPr>
                <w:b/>
                <w:sz w:val="28"/>
                <w:szCs w:val="28"/>
              </w:rPr>
              <w:t>программы: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Администрация МО </w:t>
            </w:r>
            <w:r>
              <w:rPr>
                <w:color w:val="000000"/>
                <w:sz w:val="28"/>
                <w:szCs w:val="28"/>
              </w:rPr>
              <w:t>«Село Болхуны»</w:t>
            </w:r>
          </w:p>
          <w:p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МКУК «Дом культуры»  МО </w:t>
            </w:r>
            <w:r>
              <w:rPr>
                <w:color w:val="000000"/>
                <w:sz w:val="28"/>
                <w:szCs w:val="28"/>
              </w:rPr>
              <w:t>«Село Болхуны»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>
            <w:pPr>
              <w:pStyle w:val="4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доступности населения к культурным ценностям и удовлетворения культурных потребностей граждан. </w:t>
            </w:r>
          </w:p>
          <w:p>
            <w:pPr>
              <w:pStyle w:val="4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>
            <w:pPr>
              <w:pStyle w:val="4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качества услуг в сфере культуры; </w:t>
            </w:r>
          </w:p>
          <w:p>
            <w:pPr>
              <w:pStyle w:val="4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и развитие творческого потенциала у жителей села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4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>
            <w:pPr>
              <w:pStyle w:val="4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отрасли, укрепление ее материально-технической базы;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годы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>
            <w:pPr>
              <w:pStyle w:val="4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составляет– </w:t>
            </w:r>
            <w:r>
              <w:rPr>
                <w:b/>
                <w:sz w:val="28"/>
                <w:szCs w:val="28"/>
              </w:rPr>
              <w:t>2961,38374</w:t>
            </w:r>
            <w:r>
              <w:rPr>
                <w:sz w:val="28"/>
                <w:szCs w:val="28"/>
              </w:rPr>
              <w:t xml:space="preserve"> тыс. рублей </w:t>
            </w:r>
          </w:p>
          <w:p>
            <w:pPr>
              <w:pStyle w:val="4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4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 -  987,40804 тыс. руб.</w:t>
            </w:r>
          </w:p>
          <w:p>
            <w:pPr>
              <w:pStyle w:val="4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 -  986,98785 тыс. руб.</w:t>
            </w:r>
          </w:p>
          <w:p>
            <w:pPr>
              <w:pStyle w:val="4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 -  986,98785 тыс. руб.;</w:t>
            </w:r>
          </w:p>
          <w:p>
            <w:pPr>
              <w:pStyle w:val="4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 w:val="0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>
            <w:pPr>
              <w:pStyle w:val="4"/>
              <w:widowControl w:val="0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повышение профессионального уровня учреждения культуры, обучением новым технологиям и формам работы, что в результате позволит повысить качество предоставления услуг в сфере культуры;</w:t>
            </w:r>
          </w:p>
          <w:p>
            <w:pPr>
              <w:pStyle w:val="4"/>
              <w:widowControl w:val="0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новых творческих коллективов и поддержка существующих;</w:t>
            </w:r>
          </w:p>
          <w:p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материально-технической базы для развития культуры;</w:t>
            </w:r>
          </w:p>
          <w:p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рост зрительского интереса к проводимым мероприятиям, выставкам народного творчества.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6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6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программы осуществляется администрацией МО «Село Болхуны», в соответствии с ее полномочиями, установленными федеральным и областным законодательством.</w:t>
            </w:r>
          </w:p>
          <w:p>
            <w:pPr>
              <w:pStyle w:val="16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«Село Болхуны» 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>
      <w:pPr>
        <w:pStyle w:val="4"/>
        <w:jc w:val="center"/>
        <w:rPr>
          <w:sz w:val="28"/>
          <w:szCs w:val="28"/>
        </w:rPr>
      </w:pPr>
    </w:p>
    <w:p>
      <w:pPr>
        <w:pStyle w:val="17"/>
        <w:widowControl w:val="0"/>
        <w:numPr>
          <w:ilvl w:val="0"/>
          <w:numId w:val="2"/>
        </w:numPr>
        <w:tabs>
          <w:tab w:val="left" w:pos="862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основных проблем сферы культуры</w:t>
      </w:r>
    </w:p>
    <w:p>
      <w:pPr>
        <w:pStyle w:val="4"/>
        <w:widowControl w:val="0"/>
        <w:tabs>
          <w:tab w:val="left" w:pos="142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>
        <w:rPr>
          <w:b/>
          <w:color w:val="000000"/>
          <w:sz w:val="28"/>
          <w:szCs w:val="28"/>
        </w:rPr>
        <w:t>«Село Болхуны»</w:t>
      </w:r>
      <w:r>
        <w:rPr>
          <w:b/>
          <w:sz w:val="28"/>
          <w:szCs w:val="28"/>
        </w:rPr>
        <w:t xml:space="preserve">  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Муниципальная программа разработана в целях реализации основных направлений социально-экономического развития МО </w:t>
      </w:r>
      <w:r>
        <w:rPr>
          <w:color w:val="000000"/>
          <w:sz w:val="28"/>
          <w:szCs w:val="28"/>
        </w:rPr>
        <w:t>«Село Болхуны»</w:t>
      </w:r>
      <w:r>
        <w:rPr>
          <w:sz w:val="28"/>
          <w:szCs w:val="28"/>
        </w:rPr>
        <w:t xml:space="preserve">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МО </w:t>
      </w:r>
      <w:r>
        <w:rPr>
          <w:color w:val="000000"/>
          <w:sz w:val="28"/>
          <w:szCs w:val="28"/>
        </w:rPr>
        <w:t>«Село Болхуны»</w:t>
      </w:r>
      <w:r>
        <w:rPr>
          <w:sz w:val="28"/>
          <w:szCs w:val="28"/>
        </w:rPr>
        <w:t>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z w:val="28"/>
          <w:szCs w:val="28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муниципальном образовании </w:t>
      </w:r>
      <w:r>
        <w:rPr>
          <w:color w:val="000000"/>
          <w:sz w:val="28"/>
          <w:szCs w:val="28"/>
        </w:rPr>
        <w:t>«Село Болхуны»</w:t>
      </w:r>
      <w:r>
        <w:rPr>
          <w:sz w:val="28"/>
          <w:szCs w:val="28"/>
        </w:rPr>
        <w:t xml:space="preserve">  функционирует  один Дом культуры. 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Приоритетным направлением муниципальной программы станет проведение мероприятий по реконструкции здания клуба и техническому переоснащению </w:t>
      </w:r>
      <w:r>
        <w:rPr>
          <w:rStyle w:val="11"/>
          <w:rFonts w:cs="Times New Roman"/>
          <w:sz w:val="28"/>
          <w:szCs w:val="28"/>
        </w:rPr>
        <w:t>МКУК «Дом культуры» МО «Село Болхуны».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 года в год возрастает уровень и качество потребностей жителей поселения в услугах учреждения культуры. И именно учреждение культуры с его демократичностью, максимальной приближенностью к месту жительства, возможностью для индивидуальной работы под силу удовлетворения этих потребностей. Недостаточное бюджетное финансирование требует активных поисков новых форм работы, приносящих доход. 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рыночных условиях и демократизации общества накопленный культурный потенциал МО </w:t>
      </w:r>
      <w:r>
        <w:rPr>
          <w:color w:val="000000"/>
          <w:sz w:val="28"/>
          <w:szCs w:val="28"/>
        </w:rPr>
        <w:t>«Село Болхуны»</w:t>
      </w:r>
      <w:r>
        <w:rPr>
          <w:sz w:val="28"/>
          <w:szCs w:val="28"/>
        </w:rPr>
        <w:t xml:space="preserve"> требует модернизации, на осуществление которой направлена муниципальная Программа.</w:t>
      </w:r>
    </w:p>
    <w:p>
      <w:pPr>
        <w:pStyle w:val="4"/>
        <w:tabs>
          <w:tab w:val="left" w:pos="142"/>
        </w:tabs>
        <w:ind w:firstLine="708"/>
        <w:jc w:val="both"/>
        <w:rPr>
          <w:sz w:val="28"/>
          <w:szCs w:val="28"/>
        </w:rPr>
      </w:pPr>
    </w:p>
    <w:p>
      <w:pPr>
        <w:pStyle w:val="4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3. Цели и задачи муниципальной программы</w:t>
      </w:r>
    </w:p>
    <w:p>
      <w:pPr>
        <w:pStyle w:val="4"/>
        <w:tabs>
          <w:tab w:val="left" w:pos="142"/>
        </w:tabs>
        <w:jc w:val="both"/>
        <w:rPr>
          <w:sz w:val="28"/>
          <w:szCs w:val="28"/>
        </w:rPr>
      </w:pPr>
    </w:p>
    <w:p>
      <w:pPr>
        <w:pStyle w:val="4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направлена на решение следующих задач:</w:t>
      </w:r>
    </w:p>
    <w:p>
      <w:pPr>
        <w:pStyle w:val="4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z w:val="28"/>
          <w:szCs w:val="28"/>
        </w:rPr>
        <w:t>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>
      <w:pPr>
        <w:pStyle w:val="4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sz w:val="28"/>
          <w:szCs w:val="28"/>
        </w:rPr>
        <w:t>Создание условий для сохранения и развития  культурного потенциала поселения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>
      <w:pPr>
        <w:pStyle w:val="4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sz w:val="28"/>
          <w:szCs w:val="28"/>
        </w:rPr>
        <w:t>Создание условий для привлечения подростков и молодежи к организованным формам досуга.</w:t>
      </w:r>
    </w:p>
    <w:p>
      <w:pPr>
        <w:pStyle w:val="4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sz w:val="28"/>
          <w:szCs w:val="28"/>
        </w:rPr>
        <w:t>Обеспечение адаптации сферы культуры к рыночным условиям.</w:t>
      </w:r>
    </w:p>
    <w:p>
      <w:pPr>
        <w:pStyle w:val="4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sz w:val="28"/>
          <w:szCs w:val="28"/>
        </w:rPr>
        <w:t>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>
      <w:pPr>
        <w:pStyle w:val="4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sz w:val="28"/>
          <w:szCs w:val="28"/>
        </w:rPr>
        <w:t>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>
      <w:pPr>
        <w:pStyle w:val="4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>
        <w:rPr>
          <w:sz w:val="28"/>
          <w:szCs w:val="28"/>
        </w:rPr>
        <w:t>Создание условий для творческой самореализации работников культуры поселения.</w:t>
      </w:r>
    </w:p>
    <w:p>
      <w:pPr>
        <w:pStyle w:val="4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>
        <w:rPr>
          <w:sz w:val="28"/>
          <w:szCs w:val="28"/>
        </w:rPr>
        <w:t>Укрепление и модернизация материально-технической базы учреждения культуры.</w:t>
      </w:r>
    </w:p>
    <w:p>
      <w:pPr>
        <w:pStyle w:val="4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>
        <w:rPr>
          <w:sz w:val="28"/>
          <w:szCs w:val="28"/>
        </w:rPr>
        <w:t>Повышение эффективности деятельности организаций культуры.</w:t>
      </w:r>
    </w:p>
    <w:p>
      <w:pPr>
        <w:pStyle w:val="4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Создание защитных механизмов для предотвращения оттока ресурсов из сферы культуры. Эффективное и рациональное использование материальных, финансовых и интеллектуальных ресурсов.</w:t>
      </w:r>
    </w:p>
    <w:p>
      <w:pPr>
        <w:pStyle w:val="4"/>
        <w:tabs>
          <w:tab w:val="left" w:pos="142"/>
        </w:tabs>
        <w:ind w:firstLine="567"/>
        <w:jc w:val="both"/>
        <w:rPr>
          <w:sz w:val="28"/>
          <w:szCs w:val="28"/>
        </w:rPr>
      </w:pPr>
    </w:p>
    <w:p>
      <w:pPr>
        <w:pStyle w:val="4"/>
        <w:tabs>
          <w:tab w:val="left" w:pos="142"/>
        </w:tabs>
        <w:ind w:firstLine="567"/>
        <w:jc w:val="both"/>
        <w:rPr>
          <w:sz w:val="28"/>
          <w:szCs w:val="28"/>
        </w:rPr>
      </w:pPr>
    </w:p>
    <w:p>
      <w:pPr>
        <w:pStyle w:val="4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Обоснование объема финансовых ресурсов, необходимых </w:t>
      </w:r>
    </w:p>
    <w:p>
      <w:pPr>
        <w:pStyle w:val="4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реализации муниципальной программы</w:t>
      </w:r>
    </w:p>
    <w:p>
      <w:pPr>
        <w:pStyle w:val="4"/>
        <w:tabs>
          <w:tab w:val="left" w:pos="142"/>
        </w:tabs>
        <w:jc w:val="center"/>
        <w:rPr>
          <w:sz w:val="28"/>
          <w:szCs w:val="28"/>
        </w:rPr>
      </w:pPr>
    </w:p>
    <w:p>
      <w:pPr>
        <w:pStyle w:val="4"/>
        <w:tabs>
          <w:tab w:val="left" w:pos="142"/>
          <w:tab w:val="left" w:pos="1100"/>
        </w:tabs>
        <w:ind w:firstLine="55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Финансирование муниципальной программы будет осуществляться за счет средств местного бюджета МО </w:t>
      </w:r>
      <w:r>
        <w:rPr>
          <w:bCs/>
          <w:color w:val="000000"/>
          <w:sz w:val="28"/>
          <w:szCs w:val="28"/>
        </w:rPr>
        <w:t>«Село Болхуны»</w:t>
      </w:r>
      <w:r>
        <w:rPr>
          <w:bCs/>
          <w:sz w:val="28"/>
          <w:szCs w:val="28"/>
        </w:rPr>
        <w:t xml:space="preserve">, за счет областного бюджета, за счет </w:t>
      </w:r>
      <w:bookmarkStart w:id="0" w:name="__DdeLink__5205_1279682921"/>
      <w:r>
        <w:rPr>
          <w:bCs/>
          <w:sz w:val="28"/>
          <w:szCs w:val="28"/>
        </w:rPr>
        <w:t>инвестиционных вложений</w:t>
      </w:r>
      <w:bookmarkEnd w:id="0"/>
      <w:r>
        <w:rPr>
          <w:bCs/>
          <w:sz w:val="28"/>
          <w:szCs w:val="28"/>
        </w:rPr>
        <w:t>.</w:t>
      </w:r>
    </w:p>
    <w:p>
      <w:pPr>
        <w:pStyle w:val="4"/>
        <w:tabs>
          <w:tab w:val="left" w:pos="142"/>
          <w:tab w:val="left" w:pos="1100"/>
        </w:tabs>
        <w:ind w:firstLine="5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Объемы финансирования Программы на последующие годы носят прогнозный характер и подлежат ежегодному уточнению в установленном порядке при формировании проектов муниципального бюджета на </w:t>
      </w:r>
      <w:r>
        <w:rPr>
          <w:color w:val="000000"/>
          <w:sz w:val="28"/>
          <w:szCs w:val="28"/>
        </w:rPr>
        <w:t>очередной финансовый год (очередной финансовый год и плановый период) </w:t>
      </w:r>
      <w:r>
        <w:rPr>
          <w:color w:val="000000"/>
          <w:sz w:val="28"/>
          <w:szCs w:val="28"/>
          <w:shd w:val="clear" w:color="auto" w:fill="FFFFFF"/>
        </w:rPr>
        <w:t>, исходя из возможностей муниципального бюджета</w:t>
      </w:r>
    </w:p>
    <w:p>
      <w:pPr>
        <w:pStyle w:val="4"/>
        <w:tabs>
          <w:tab w:val="left" w:pos="142"/>
          <w:tab w:val="left" w:pos="1100"/>
        </w:tabs>
        <w:ind w:firstLine="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Обоснование объема финансовых ресурсов, необходимых для реализации муниципальной программы представлено в приложении №1 к муниципальной программе.</w:t>
      </w:r>
    </w:p>
    <w:p>
      <w:pPr>
        <w:pStyle w:val="4"/>
        <w:tabs>
          <w:tab w:val="left" w:pos="142"/>
          <w:tab w:val="left" w:pos="1100"/>
        </w:tabs>
        <w:ind w:firstLine="550"/>
        <w:jc w:val="both"/>
        <w:rPr>
          <w:sz w:val="28"/>
          <w:szCs w:val="28"/>
        </w:rPr>
      </w:pPr>
    </w:p>
    <w:p>
      <w:pPr>
        <w:pStyle w:val="4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Механизм реализации муниципальной программы</w:t>
      </w:r>
    </w:p>
    <w:p>
      <w:pPr>
        <w:pStyle w:val="4"/>
        <w:tabs>
          <w:tab w:val="left" w:pos="142"/>
        </w:tabs>
        <w:ind w:firstLine="567"/>
        <w:jc w:val="both"/>
        <w:rPr>
          <w:sz w:val="28"/>
          <w:szCs w:val="28"/>
        </w:rPr>
      </w:pPr>
    </w:p>
    <w:p>
      <w:pPr>
        <w:pStyle w:val="4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предусматривает формирование ежегодных рабочих документов: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Плана культурно-массовых мероприятий, проводимых на территории МО </w:t>
      </w:r>
      <w:r>
        <w:rPr>
          <w:color w:val="000000"/>
          <w:sz w:val="28"/>
          <w:szCs w:val="28"/>
        </w:rPr>
        <w:t>«Село Болхуны»</w:t>
      </w:r>
      <w:r>
        <w:rPr>
          <w:sz w:val="28"/>
          <w:szCs w:val="28"/>
        </w:rPr>
        <w:t>.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z w:val="28"/>
          <w:szCs w:val="28"/>
        </w:rPr>
        <w:t>Перечня работ по подготовке и проведению программных мероприятий с разграничением исполнителей, определением объемов и источников финансирования.</w:t>
      </w:r>
    </w:p>
    <w:p>
      <w:pPr>
        <w:pStyle w:val="4"/>
        <w:tabs>
          <w:tab w:val="left" w:pos="142"/>
        </w:tabs>
        <w:ind w:firstLine="567"/>
        <w:jc w:val="both"/>
        <w:rPr>
          <w:sz w:val="28"/>
          <w:szCs w:val="28"/>
        </w:rPr>
      </w:pPr>
    </w:p>
    <w:p>
      <w:pPr>
        <w:pStyle w:val="4"/>
        <w:tabs>
          <w:tab w:val="left" w:pos="142"/>
        </w:tabs>
        <w:ind w:firstLine="550"/>
        <w:jc w:val="center"/>
        <w:rPr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 xml:space="preserve">6. Организация управления муниципальной программой </w:t>
      </w:r>
    </w:p>
    <w:p>
      <w:pPr>
        <w:pStyle w:val="4"/>
        <w:tabs>
          <w:tab w:val="left" w:pos="142"/>
        </w:tabs>
        <w:ind w:firstLine="567"/>
        <w:jc w:val="center"/>
        <w:rPr>
          <w:sz w:val="28"/>
          <w:szCs w:val="28"/>
        </w:rPr>
      </w:pPr>
    </w:p>
    <w:p>
      <w:pPr>
        <w:pStyle w:val="4"/>
        <w:shd w:val="clear" w:color="auto" w:fill="FFFFFF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Координатором  муниципальной программы является администрация МО </w:t>
      </w:r>
      <w:r>
        <w:rPr>
          <w:color w:val="000000"/>
          <w:sz w:val="28"/>
          <w:szCs w:val="28"/>
        </w:rPr>
        <w:t>«Село Болхуны», который обеспечивает подготовку и реализацию муниципальной программы в целом, осуществляют текущую работу по координации деятельности учреждения культуры, расположенного на территории поселения, готовит информацию о ходе реализации муниципальной программы.</w:t>
      </w:r>
    </w:p>
    <w:p>
      <w:pPr>
        <w:pStyle w:val="4"/>
        <w:tabs>
          <w:tab w:val="left" w:pos="142"/>
          <w:tab w:val="left" w:pos="1100"/>
        </w:tabs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Исполнители – муниципальные учреждения культуры: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• готовят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 же механизм реализации Программы;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• согласовывает с заказчиком Программы возможные сроки выполнения мероприятий, объемы и источники финансирования;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• осуществляет отчетность по реализации мероприятий Программы.</w:t>
      </w:r>
    </w:p>
    <w:p>
      <w:pPr>
        <w:pStyle w:val="4"/>
        <w:tabs>
          <w:tab w:val="left" w:pos="142"/>
          <w:tab w:val="left" w:pos="1100"/>
        </w:tabs>
        <w:ind w:firstLine="567"/>
        <w:rPr>
          <w:color w:val="000000"/>
          <w:sz w:val="28"/>
          <w:szCs w:val="28"/>
          <w:shd w:val="clear" w:color="auto" w:fill="FFFFFF"/>
        </w:rPr>
      </w:pPr>
    </w:p>
    <w:p>
      <w:pPr>
        <w:pStyle w:val="4"/>
        <w:tabs>
          <w:tab w:val="left" w:pos="142"/>
          <w:tab w:val="left" w:pos="1100"/>
        </w:tabs>
        <w:ind w:firstLine="567"/>
        <w:rPr>
          <w:color w:val="000000"/>
          <w:sz w:val="28"/>
          <w:szCs w:val="28"/>
          <w:shd w:val="clear" w:color="auto" w:fill="FFFFFF"/>
        </w:rPr>
      </w:pPr>
    </w:p>
    <w:p>
      <w:pPr>
        <w:pStyle w:val="4"/>
        <w:tabs>
          <w:tab w:val="left" w:pos="142"/>
          <w:tab w:val="left" w:pos="1100"/>
        </w:tabs>
        <w:ind w:firstLine="567"/>
        <w:rPr>
          <w:sz w:val="28"/>
          <w:szCs w:val="28"/>
        </w:rPr>
      </w:pPr>
    </w:p>
    <w:p>
      <w:pPr>
        <w:pStyle w:val="4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Ожидаемые конечные результаты реализации </w:t>
      </w:r>
    </w:p>
    <w:p>
      <w:pPr>
        <w:pStyle w:val="4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>
      <w:pPr>
        <w:pStyle w:val="4"/>
        <w:tabs>
          <w:tab w:val="left" w:pos="142"/>
        </w:tabs>
        <w:ind w:firstLine="567"/>
        <w:jc w:val="center"/>
        <w:rPr>
          <w:sz w:val="28"/>
          <w:szCs w:val="28"/>
        </w:rPr>
      </w:pPr>
    </w:p>
    <w:p>
      <w:pPr>
        <w:pStyle w:val="4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предполагается достижение следующих результатов: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sz w:val="28"/>
          <w:szCs w:val="28"/>
        </w:rPr>
        <w:t>Укрепление и модернизация материально-технической базы учреждения культуры.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>
        <w:rPr>
          <w:sz w:val="28"/>
          <w:szCs w:val="28"/>
        </w:rPr>
        <w:t>Увеличение доступности и расширение предоставления населению культурных благ и информации в сфере культуры.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r>
        <w:rPr>
          <w:sz w:val="28"/>
          <w:szCs w:val="28"/>
        </w:rPr>
        <w:t>Создание благоприятных условий для творческой деятельности, освоение новых форм и направлений культурного обмена.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</w:r>
      <w:r>
        <w:rPr>
          <w:sz w:val="28"/>
          <w:szCs w:val="28"/>
        </w:rPr>
        <w:t>Развитие эстетического воспитания молодежи.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>
        <w:rPr>
          <w:sz w:val="28"/>
          <w:szCs w:val="28"/>
        </w:rPr>
        <w:tab/>
      </w:r>
      <w:r>
        <w:rPr>
          <w:sz w:val="28"/>
          <w:szCs w:val="28"/>
        </w:rPr>
        <w:t>Сосредоточение ресурсов на решение приоритетных задач в области культуры, модернизации ее материальной базы.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</w:r>
      <w:r>
        <w:rPr>
          <w:sz w:val="28"/>
          <w:szCs w:val="28"/>
        </w:rPr>
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населения.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>
        <w:rPr>
          <w:sz w:val="28"/>
          <w:szCs w:val="28"/>
        </w:rPr>
        <w:tab/>
      </w:r>
      <w:r>
        <w:rPr>
          <w:sz w:val="28"/>
          <w:szCs w:val="28"/>
        </w:rPr>
        <w:t>Создание благоприятных условий для творческой деятельности.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Увеличение числа культурно-досуговых мероприятий. </w:t>
      </w:r>
    </w:p>
    <w:p>
      <w:pPr>
        <w:pStyle w:val="4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Увеличение числа жителей, принимающих участие в культурно-массовых мероприятиях. </w:t>
      </w:r>
    </w:p>
    <w:p>
      <w:pPr>
        <w:pStyle w:val="4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>
        <w:rPr>
          <w:sz w:val="28"/>
          <w:szCs w:val="28"/>
        </w:rPr>
        <w:tab/>
      </w:r>
      <w:r>
        <w:rPr>
          <w:sz w:val="28"/>
          <w:szCs w:val="28"/>
        </w:rPr>
        <w:t>Повышение удовлетворенности населения качеством предоставления услуг.</w:t>
      </w:r>
    </w:p>
    <w:p>
      <w:pPr>
        <w:pStyle w:val="4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7.11.</w:t>
      </w:r>
      <w:r>
        <w:rPr>
          <w:sz w:val="28"/>
          <w:szCs w:val="28"/>
        </w:rPr>
        <w:tab/>
      </w:r>
      <w:r>
        <w:rPr>
          <w:sz w:val="28"/>
          <w:szCs w:val="28"/>
        </w:rPr>
        <w:t>Организация обеспечения компьютерной техникой.</w:t>
      </w:r>
    </w:p>
    <w:p>
      <w:pPr>
        <w:pStyle w:val="4"/>
        <w:tabs>
          <w:tab w:val="left" w:pos="142"/>
        </w:tabs>
        <w:rPr>
          <w:sz w:val="28"/>
          <w:szCs w:val="28"/>
        </w:rPr>
      </w:pPr>
    </w:p>
    <w:p>
      <w:pPr>
        <w:pStyle w:val="4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Контроль за реализацией муниципальной программы</w:t>
      </w:r>
    </w:p>
    <w:p>
      <w:pPr>
        <w:pStyle w:val="4"/>
        <w:tabs>
          <w:tab w:val="left" w:pos="-540"/>
          <w:tab w:val="left" w:pos="142"/>
        </w:tabs>
        <w:ind w:right="570" w:firstLine="567"/>
        <w:jc w:val="both"/>
        <w:rPr>
          <w:sz w:val="28"/>
          <w:szCs w:val="28"/>
        </w:rPr>
      </w:pPr>
    </w:p>
    <w:p>
      <w:pPr>
        <w:pStyle w:val="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муниципального образования </w:t>
      </w:r>
      <w:r>
        <w:rPr>
          <w:color w:val="000000"/>
          <w:sz w:val="28"/>
          <w:szCs w:val="28"/>
        </w:rPr>
        <w:t xml:space="preserve">«Село Болхуны» </w:t>
      </w:r>
      <w:r>
        <w:rPr>
          <w:sz w:val="28"/>
          <w:szCs w:val="28"/>
        </w:rPr>
        <w:t xml:space="preserve">Ахтубинского района Астраханской области. </w:t>
      </w:r>
    </w:p>
    <w:p>
      <w:pPr>
        <w:pStyle w:val="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осуществляется главным бухгалтером администрации.</w:t>
      </w:r>
    </w:p>
    <w:p>
      <w:pPr>
        <w:pStyle w:val="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>
      <w:pPr>
        <w:pStyle w:val="4"/>
        <w:ind w:left="5387"/>
        <w:jc w:val="right"/>
        <w:rPr>
          <w:sz w:val="28"/>
          <w:szCs w:val="28"/>
        </w:rPr>
      </w:pPr>
    </w:p>
    <w:p>
      <w:pPr>
        <w:pStyle w:val="4"/>
        <w:ind w:left="5387"/>
        <w:jc w:val="right"/>
        <w:rPr>
          <w:sz w:val="28"/>
          <w:szCs w:val="28"/>
        </w:rPr>
      </w:pPr>
    </w:p>
    <w:p>
      <w:pPr>
        <w:pStyle w:val="4"/>
        <w:ind w:left="5387"/>
        <w:jc w:val="right"/>
        <w:rPr>
          <w:sz w:val="28"/>
          <w:szCs w:val="28"/>
        </w:rPr>
      </w:pPr>
    </w:p>
    <w:p>
      <w:pPr>
        <w:pStyle w:val="4"/>
        <w:ind w:left="5387"/>
        <w:jc w:val="right"/>
        <w:rPr>
          <w:sz w:val="28"/>
          <w:szCs w:val="28"/>
        </w:rPr>
      </w:pPr>
    </w:p>
    <w:p>
      <w:pPr>
        <w:pStyle w:val="4"/>
        <w:ind w:left="5387"/>
        <w:jc w:val="right"/>
        <w:rPr>
          <w:sz w:val="28"/>
          <w:szCs w:val="28"/>
        </w:rPr>
      </w:pPr>
    </w:p>
    <w:p>
      <w:pPr>
        <w:pStyle w:val="4"/>
        <w:ind w:left="5387"/>
        <w:jc w:val="right"/>
        <w:rPr>
          <w:sz w:val="28"/>
          <w:szCs w:val="28"/>
        </w:rPr>
      </w:pPr>
    </w:p>
    <w:p>
      <w:pPr>
        <w:pStyle w:val="4"/>
        <w:ind w:left="5387"/>
        <w:jc w:val="right"/>
        <w:rPr>
          <w:sz w:val="28"/>
          <w:szCs w:val="28"/>
        </w:rPr>
      </w:pPr>
    </w:p>
    <w:p>
      <w:pPr>
        <w:pStyle w:val="4"/>
        <w:ind w:left="5387"/>
        <w:jc w:val="right"/>
        <w:rPr>
          <w:sz w:val="28"/>
          <w:szCs w:val="28"/>
        </w:rPr>
      </w:pPr>
    </w:p>
    <w:p>
      <w:pPr>
        <w:pStyle w:val="4"/>
        <w:ind w:left="5387"/>
        <w:jc w:val="right"/>
        <w:rPr>
          <w:sz w:val="28"/>
          <w:szCs w:val="28"/>
        </w:rPr>
      </w:pPr>
    </w:p>
    <w:p>
      <w:pPr>
        <w:pStyle w:val="4"/>
        <w:ind w:left="5387"/>
        <w:jc w:val="right"/>
        <w:rPr>
          <w:sz w:val="28"/>
          <w:szCs w:val="28"/>
        </w:rPr>
      </w:pPr>
    </w:p>
    <w:p>
      <w:pPr>
        <w:pStyle w:val="4"/>
        <w:ind w:left="5387"/>
        <w:jc w:val="right"/>
        <w:rPr>
          <w:sz w:val="28"/>
          <w:szCs w:val="28"/>
        </w:rPr>
      </w:pPr>
    </w:p>
    <w:p>
      <w:pPr>
        <w:pStyle w:val="4"/>
        <w:ind w:left="5387"/>
        <w:jc w:val="right"/>
        <w:rPr>
          <w:sz w:val="28"/>
          <w:szCs w:val="28"/>
        </w:rPr>
      </w:pPr>
    </w:p>
    <w:p>
      <w:pPr>
        <w:pStyle w:val="4"/>
        <w:ind w:left="5387"/>
        <w:jc w:val="right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</w:p>
    <w:p>
      <w:pPr>
        <w:pStyle w:val="4"/>
        <w:ind w:left="5387"/>
        <w:jc w:val="right"/>
        <w:rPr>
          <w:sz w:val="28"/>
          <w:szCs w:val="28"/>
        </w:rPr>
      </w:pPr>
    </w:p>
    <w:p>
      <w:pPr>
        <w:pStyle w:val="4"/>
        <w:ind w:left="5387"/>
        <w:jc w:val="right"/>
        <w:rPr>
          <w:sz w:val="27"/>
          <w:szCs w:val="27"/>
        </w:rPr>
      </w:pPr>
    </w:p>
    <w:p>
      <w:pPr>
        <w:pStyle w:val="4"/>
        <w:ind w:left="5387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 № 1 </w:t>
      </w:r>
    </w:p>
    <w:p>
      <w:pPr>
        <w:pStyle w:val="4"/>
        <w:ind w:left="5387"/>
        <w:jc w:val="right"/>
        <w:rPr>
          <w:sz w:val="27"/>
          <w:szCs w:val="27"/>
        </w:rPr>
      </w:pPr>
      <w:r>
        <w:rPr>
          <w:sz w:val="27"/>
          <w:szCs w:val="27"/>
        </w:rPr>
        <w:t>к муниципальной программе</w:t>
      </w:r>
    </w:p>
    <w:p>
      <w:pPr>
        <w:pStyle w:val="4"/>
        <w:rPr>
          <w:sz w:val="27"/>
          <w:szCs w:val="27"/>
        </w:rPr>
      </w:pPr>
    </w:p>
    <w:p>
      <w:pPr>
        <w:pStyle w:val="4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sz w:val="27"/>
          <w:szCs w:val="27"/>
        </w:rPr>
        <w:t xml:space="preserve">Объемы финансирования </w:t>
      </w:r>
    </w:p>
    <w:p>
      <w:pPr>
        <w:pStyle w:val="4"/>
        <w:jc w:val="center"/>
        <w:rPr>
          <w:sz w:val="27"/>
          <w:szCs w:val="27"/>
        </w:rPr>
      </w:pPr>
    </w:p>
    <w:tbl>
      <w:tblPr>
        <w:tblStyle w:val="10"/>
        <w:tblW w:w="0" w:type="auto"/>
        <w:tblInd w:w="-426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9"/>
        <w:gridCol w:w="3543"/>
        <w:gridCol w:w="2692"/>
        <w:gridCol w:w="2837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3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6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 (тыс. руб.)</w:t>
            </w:r>
          </w:p>
        </w:tc>
        <w:tc>
          <w:tcPr>
            <w:tcW w:w="28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 финансирования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0" w:hRule="atLeast"/>
        </w:trPr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543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деятельности муниципальных учреждений культуры  МО "Село Болхуны" в рамках подпрограммы  "Создание условий для обеспечения населения МО "Село Болхуны" услугами по организации досуга и услугами учреждений культуры" муниципальной программы "Развитие культуры в МО "Село Болхуны" </w:t>
            </w:r>
          </w:p>
        </w:tc>
        <w:tc>
          <w:tcPr>
            <w:tcW w:w="2692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 – 987,40804</w:t>
            </w:r>
          </w:p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 – 986,98785</w:t>
            </w:r>
          </w:p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986,98785</w:t>
            </w:r>
          </w:p>
        </w:tc>
        <w:tc>
          <w:tcPr>
            <w:tcW w:w="2837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 МО </w:t>
            </w:r>
            <w:r>
              <w:rPr>
                <w:color w:val="000000"/>
                <w:sz w:val="27"/>
                <w:szCs w:val="27"/>
              </w:rPr>
              <w:t>«Село Болхуны»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30" w:hRule="atLeast"/>
        </w:trPr>
        <w:tc>
          <w:tcPr>
            <w:tcW w:w="709" w:type="dxa"/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Бюджетные инвестиции на софинансирование строительства и реконструкции объектов муниципальной собственности в рамках подпрограммы «Развитие культуры села Астраханской области» государственной программы «Развитие культуры и туризма в Астраханской области» (Межбюджетные трансферты)</w:t>
            </w:r>
          </w:p>
          <w:p>
            <w:pPr>
              <w:pStyle w:val="4"/>
              <w:jc w:val="both"/>
              <w:rPr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МО "Ахтубинский район"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atLeast"/>
        </w:trPr>
        <w:tc>
          <w:tcPr>
            <w:tcW w:w="709" w:type="dxa"/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 – 987,40804</w:t>
            </w:r>
          </w:p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 – 986,98785</w:t>
            </w:r>
          </w:p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986,98785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sz w:val="27"/>
                <w:szCs w:val="27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 по программе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2961,38374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sz w:val="27"/>
                <w:szCs w:val="27"/>
              </w:rPr>
            </w:pPr>
          </w:p>
        </w:tc>
      </w:tr>
    </w:tbl>
    <w:p>
      <w:pPr>
        <w:pStyle w:val="4"/>
        <w:rPr>
          <w:sz w:val="27"/>
          <w:szCs w:val="27"/>
        </w:rPr>
      </w:pPr>
    </w:p>
    <w:p>
      <w:pPr>
        <w:pStyle w:val="4"/>
        <w:tabs>
          <w:tab w:val="left" w:pos="3216"/>
        </w:tabs>
        <w:rPr>
          <w:sz w:val="27"/>
          <w:szCs w:val="27"/>
        </w:rPr>
      </w:pPr>
    </w:p>
    <w:sectPr>
      <w:pgSz w:w="11906" w:h="16838"/>
      <w:pgMar w:top="426" w:right="849" w:bottom="1134" w:left="1276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PT 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733"/>
    <w:multiLevelType w:val="multilevel"/>
    <w:tmpl w:val="10763733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3AFD"/>
    <w:multiLevelType w:val="multilevel"/>
    <w:tmpl w:val="12393AFD"/>
    <w:lvl w:ilvl="0" w:tentative="0">
      <w:start w:val="2"/>
      <w:numFmt w:val="decimal"/>
      <w:lvlText w:val="%1."/>
      <w:lvlJc w:val="left"/>
      <w:pPr>
        <w:ind w:left="720" w:hanging="360"/>
      </w:pPr>
    </w:lvl>
    <w:lvl w:ilvl="1" w:tentative="0">
      <w:start w:val="3"/>
      <w:numFmt w:val="decimal"/>
      <w:lvlText w:val="%1.%2."/>
      <w:lvlJc w:val="left"/>
      <w:pPr>
        <w:ind w:left="720" w:hanging="360"/>
      </w:pPr>
    </w:lvl>
    <w:lvl w:ilvl="2" w:tentative="0">
      <w:start w:val="1"/>
      <w:numFmt w:val="decimal"/>
      <w:lvlText w:val="%1.%2.%3."/>
      <w:lvlJc w:val="left"/>
      <w:pPr>
        <w:ind w:left="1080" w:hanging="720"/>
      </w:pPr>
    </w:lvl>
    <w:lvl w:ilvl="3" w:tentative="0">
      <w:start w:val="1"/>
      <w:numFmt w:val="decimal"/>
      <w:lvlText w:val="%1.%2.%3.%4."/>
      <w:lvlJc w:val="left"/>
      <w:pPr>
        <w:ind w:left="1080" w:hanging="720"/>
      </w:pPr>
    </w:lvl>
    <w:lvl w:ilvl="4" w:tentative="0">
      <w:start w:val="1"/>
      <w:numFmt w:val="decimal"/>
      <w:lvlText w:val="%1.%2.%3.%4.%5."/>
      <w:lvlJc w:val="left"/>
      <w:pPr>
        <w:ind w:left="1440" w:hanging="1080"/>
      </w:pPr>
    </w:lvl>
    <w:lvl w:ilvl="5" w:tentative="0">
      <w:start w:val="1"/>
      <w:numFmt w:val="decimal"/>
      <w:lvlText w:val="%1.%2.%3.%4.%5.%6."/>
      <w:lvlJc w:val="left"/>
      <w:pPr>
        <w:ind w:left="1440" w:hanging="1080"/>
      </w:pPr>
    </w:lvl>
    <w:lvl w:ilvl="6" w:tentative="0">
      <w:start w:val="1"/>
      <w:numFmt w:val="decimal"/>
      <w:lvlText w:val="%1.%2.%3.%4.%5.%6.%7."/>
      <w:lvlJc w:val="left"/>
      <w:pPr>
        <w:ind w:left="1800" w:hanging="1440"/>
      </w:pPr>
    </w:lvl>
    <w:lvl w:ilvl="7" w:tentative="0">
      <w:start w:val="1"/>
      <w:numFmt w:val="decimal"/>
      <w:lvlText w:val="%1.%2.%3.%4.%5.%6.%7.%8."/>
      <w:lvlJc w:val="left"/>
      <w:pPr>
        <w:ind w:left="1800" w:hanging="1440"/>
      </w:pPr>
    </w:lvl>
    <w:lvl w:ilvl="8" w:tentative="0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E8"/>
    <w:rsid w:val="00153FBB"/>
    <w:rsid w:val="001F0E4E"/>
    <w:rsid w:val="00495556"/>
    <w:rsid w:val="00585CAB"/>
    <w:rsid w:val="00676FE8"/>
    <w:rsid w:val="007411DC"/>
    <w:rsid w:val="007648CD"/>
    <w:rsid w:val="007E0094"/>
    <w:rsid w:val="00820166"/>
    <w:rsid w:val="008F118B"/>
    <w:rsid w:val="00997052"/>
    <w:rsid w:val="009A4353"/>
    <w:rsid w:val="00A171DC"/>
    <w:rsid w:val="00A812B6"/>
    <w:rsid w:val="00AB1F36"/>
    <w:rsid w:val="00AC27C9"/>
    <w:rsid w:val="00B84503"/>
    <w:rsid w:val="00D72248"/>
    <w:rsid w:val="00D84BAC"/>
    <w:rsid w:val="00DD5842"/>
    <w:rsid w:val="00F41DD7"/>
    <w:rsid w:val="00F76324"/>
    <w:rsid w:val="00F84145"/>
    <w:rsid w:val="0AAA5967"/>
    <w:rsid w:val="419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4"/>
    <w:qFormat/>
    <w:uiPriority w:val="0"/>
    <w:pPr>
      <w:spacing w:after="120"/>
    </w:pPr>
  </w:style>
  <w:style w:type="paragraph" w:customStyle="1" w:styleId="4">
    <w:name w:val="Базовый"/>
    <w:uiPriority w:val="0"/>
    <w:pPr>
      <w:suppressAutoHyphens/>
      <w:spacing w:after="0" w:line="100" w:lineRule="atLeas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5">
    <w:name w:val="index heading"/>
    <w:basedOn w:val="4"/>
    <w:next w:val="6"/>
    <w:qFormat/>
    <w:uiPriority w:val="0"/>
    <w:pPr>
      <w:suppressLineNumbers/>
    </w:pPr>
    <w:rPr>
      <w:rFonts w:cs="Mangal"/>
    </w:rPr>
  </w:style>
  <w:style w:type="paragraph" w:styleId="6">
    <w:name w:val="index 1"/>
    <w:basedOn w:val="1"/>
    <w:next w:val="1"/>
    <w:semiHidden/>
    <w:unhideWhenUsed/>
    <w:uiPriority w:val="99"/>
  </w:style>
  <w:style w:type="paragraph" w:styleId="7">
    <w:name w:val="Title"/>
    <w:basedOn w:val="4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8">
    <w:name w:val="List"/>
    <w:basedOn w:val="3"/>
    <w:qFormat/>
    <w:uiPriority w:val="0"/>
    <w:rPr>
      <w:rFonts w:cs="Mangal"/>
    </w:rPr>
  </w:style>
  <w:style w:type="character" w:customStyle="1" w:styleId="11">
    <w:name w:val="A5"/>
    <w:uiPriority w:val="0"/>
    <w:rPr>
      <w:rFonts w:cs="PT Sans"/>
      <w:color w:val="000000"/>
      <w:sz w:val="32"/>
      <w:szCs w:val="32"/>
    </w:rPr>
  </w:style>
  <w:style w:type="paragraph" w:customStyle="1" w:styleId="12">
    <w:name w:val="Заголовок1"/>
    <w:basedOn w:val="4"/>
    <w:next w:val="3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3">
    <w:name w:val="ConsPlusTitle"/>
    <w:qFormat/>
    <w:uiPriority w:val="0"/>
    <w:pPr>
      <w:widowControl w:val="0"/>
      <w:suppressAutoHyphens/>
      <w:spacing w:after="0" w:line="100" w:lineRule="atLeast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4">
    <w:name w:val="ConsPlusNonformat"/>
    <w:qFormat/>
    <w:uiPriority w:val="0"/>
    <w:pPr>
      <w:widowControl w:val="0"/>
      <w:suppressAutoHyphens/>
      <w:spacing w:after="0" w:line="100" w:lineRule="atLeast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5">
    <w:name w:val="printc"/>
    <w:basedOn w:val="4"/>
    <w:qFormat/>
    <w:uiPriority w:val="0"/>
    <w:pPr>
      <w:spacing w:before="28" w:after="28"/>
    </w:pPr>
  </w:style>
  <w:style w:type="paragraph" w:customStyle="1" w:styleId="16">
    <w:name w:val="ConsPlusNormal"/>
    <w:qFormat/>
    <w:uiPriority w:val="0"/>
    <w:pPr>
      <w:widowControl w:val="0"/>
      <w:suppressAutoHyphens/>
      <w:spacing w:after="0" w:line="100" w:lineRule="atLeast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17">
    <w:name w:val="List Paragraph"/>
    <w:basedOn w:val="4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8">
    <w:name w:val="Текст выноски Знак"/>
    <w:basedOn w:val="9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8</Pages>
  <Words>1928</Words>
  <Characters>10994</Characters>
  <Lines>91</Lines>
  <Paragraphs>25</Paragraphs>
  <TotalTime>115</TotalTime>
  <ScaleCrop>false</ScaleCrop>
  <LinksUpToDate>false</LinksUpToDate>
  <CharactersWithSpaces>12897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2020-02-27T10:22:00Z</dcterms:created>
  <dc:creator>admin</dc:creator>
  <cp:lastModifiedBy>userPC</cp:lastModifiedBy>
  <cp:lastPrinted>2019-11-14T08:34:00Z</cp:lastPrinted>
  <dcterms:modified xsi:type="dcterms:W3CDTF">2020-09-04T11:39:34Z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