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1F" w:rsidRDefault="007C26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261F" w:rsidRDefault="007C261F">
      <w:pPr>
        <w:pStyle w:val="ConsPlusNormal"/>
        <w:jc w:val="both"/>
        <w:outlineLvl w:val="0"/>
      </w:pPr>
    </w:p>
    <w:p w:rsidR="007C261F" w:rsidRDefault="007C261F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7C261F" w:rsidRDefault="007C261F">
      <w:pPr>
        <w:pStyle w:val="ConsPlusTitle"/>
        <w:jc w:val="center"/>
      </w:pPr>
    </w:p>
    <w:p w:rsidR="007C261F" w:rsidRDefault="007C261F">
      <w:pPr>
        <w:pStyle w:val="ConsPlusTitle"/>
        <w:jc w:val="center"/>
      </w:pPr>
      <w:r>
        <w:t>ПОСТАНОВЛЕНИЕ</w:t>
      </w:r>
    </w:p>
    <w:p w:rsidR="007C261F" w:rsidRDefault="007C261F">
      <w:pPr>
        <w:pStyle w:val="ConsPlusTitle"/>
        <w:jc w:val="center"/>
      </w:pPr>
      <w:r>
        <w:t>от 26 октября 2006 г. N 370-П</w:t>
      </w:r>
    </w:p>
    <w:p w:rsidR="007C261F" w:rsidRDefault="007C261F">
      <w:pPr>
        <w:pStyle w:val="ConsPlusTitle"/>
        <w:jc w:val="center"/>
      </w:pPr>
    </w:p>
    <w:p w:rsidR="007C261F" w:rsidRDefault="007C261F">
      <w:pPr>
        <w:pStyle w:val="ConsPlusTitle"/>
        <w:jc w:val="center"/>
      </w:pPr>
      <w:r>
        <w:t>ОБ ОРГАНИЗАЦИИ ДЕЯТЕЛЬНОСТИ</w:t>
      </w:r>
    </w:p>
    <w:p w:rsidR="007C261F" w:rsidRDefault="007C261F">
      <w:pPr>
        <w:pStyle w:val="ConsPlusTitle"/>
        <w:jc w:val="center"/>
      </w:pPr>
      <w:r>
        <w:t>БИЗНЕС-ИНКУБАТОРОВ НА ТЕРРИТОРИИ</w:t>
      </w:r>
    </w:p>
    <w:p w:rsidR="007C261F" w:rsidRDefault="007C261F">
      <w:pPr>
        <w:pStyle w:val="ConsPlusTitle"/>
        <w:jc w:val="center"/>
      </w:pPr>
      <w:r>
        <w:t>АСТРАХАНСКОЙ ОБЛАСТИ</w:t>
      </w:r>
    </w:p>
    <w:p w:rsidR="007C261F" w:rsidRDefault="007C261F">
      <w:pPr>
        <w:pStyle w:val="ConsPlusNormal"/>
      </w:pPr>
    </w:p>
    <w:p w:rsidR="007C261F" w:rsidRDefault="007C261F">
      <w:pPr>
        <w:pStyle w:val="ConsPlusNormal"/>
        <w:ind w:firstLine="540"/>
        <w:jc w:val="both"/>
      </w:pPr>
      <w:r>
        <w:t>В целях совершенствования инфраструктуры поддержки и развития малого предпринимательства на территории Астраханской области, руководствуясь Приказом Министерства экономического развития и торговли Российской Федерации от 05.05.2005 N 93 "О мерах по реализации в 2005 году мероприятий по государственной поддержке малого предпринимательства", Правительство Астраханской области постановляет: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1. Определить министерство экономического развития Астраханской области (Щербаков В.Р.) уполномоченным органом государственной власти, ответственным за создание, деятельность бизнес-инкубаторов, функционирующих на территории Астраханской области, а также уполномоченным органом на урегулирование споров, связанных с размещением в бизнес-инкубаторах субъектов малого предпринимательства.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управления деятельностью бизнес-инкубаторов на территории Астраханской области (прилагается).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3. Министерству имущественных и земельных отношений Астраханской области (Попова Н.В.):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3.1. Разработать порядок передачи государственного имущества Астраханской области в доверительное управление, предусмотрев в нем особенности передачи имущества в доверительное управление для организации бизнес-инкубатора и примерную форму соответствующего договора доверительного управления, в месячный срок со дня принятия настоящего Постановления.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 xml:space="preserve">3.2. Разработать и внести изменения в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предоставления в аренду недвижимого имущества, находящегося в государственной собственности Астраханской области, утвержденный Постановлением Правительства Астраханской области от 31.08.2005 N 321-П, в части установления особенностей предоставления в аренду помещений бизнес-инкубаторов субъектам малого предпринимательства в месячный срок со дня принятия настоящего Постановления.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lastRenderedPageBreak/>
        <w:t xml:space="preserve">3.3. Разработать и внести изменения в </w:t>
      </w:r>
      <w:hyperlink r:id="rId6" w:history="1">
        <w:r>
          <w:rPr>
            <w:color w:val="0000FF"/>
          </w:rPr>
          <w:t>Методику</w:t>
        </w:r>
      </w:hyperlink>
      <w:r>
        <w:t xml:space="preserve"> определения величины годовой арендной платы за пользование объектами недвижимости, находящимися в государственной собственности Астраханской области, утвержденную Постановлением Правительства Астраханской области от 28.12.2005 N 474-П, в части применения льготных коэффициентов к расчету арендной платы за использование помещений в бизнес-инкубаторах субъектами малого предпринимательства в месячный срок со дня принятия настоящего Постановления.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4. Агентству по печати и информационным коммуникациям Астраханской области (Зайцева М.А.) опубликовать настоящее Постановление в средствах массовой информации.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7C261F" w:rsidRDefault="007C261F">
      <w:pPr>
        <w:pStyle w:val="ConsPlusNormal"/>
        <w:jc w:val="right"/>
      </w:pPr>
    </w:p>
    <w:p w:rsidR="007C261F" w:rsidRDefault="007C261F">
      <w:pPr>
        <w:pStyle w:val="ConsPlusNormal"/>
        <w:jc w:val="right"/>
      </w:pPr>
      <w:r>
        <w:t>Губернатор Астраханской области</w:t>
      </w:r>
    </w:p>
    <w:p w:rsidR="007C261F" w:rsidRDefault="007C261F">
      <w:pPr>
        <w:pStyle w:val="ConsPlusNormal"/>
        <w:jc w:val="right"/>
      </w:pPr>
      <w:r>
        <w:t>А.А.ЖИЛКИН</w:t>
      </w:r>
    </w:p>
    <w:p w:rsidR="007C261F" w:rsidRDefault="007C261F">
      <w:pPr>
        <w:pStyle w:val="ConsPlusNormal"/>
        <w:jc w:val="right"/>
      </w:pPr>
    </w:p>
    <w:p w:rsidR="007C261F" w:rsidRDefault="007C261F">
      <w:pPr>
        <w:pStyle w:val="ConsPlusNormal"/>
        <w:jc w:val="right"/>
      </w:pPr>
    </w:p>
    <w:p w:rsidR="007C261F" w:rsidRDefault="007C261F">
      <w:pPr>
        <w:pStyle w:val="ConsPlusNormal"/>
        <w:jc w:val="right"/>
      </w:pPr>
    </w:p>
    <w:p w:rsidR="007C261F" w:rsidRDefault="007C261F">
      <w:pPr>
        <w:pStyle w:val="ConsPlusNormal"/>
        <w:jc w:val="right"/>
      </w:pPr>
    </w:p>
    <w:p w:rsidR="007C261F" w:rsidRDefault="007C261F">
      <w:pPr>
        <w:pStyle w:val="ConsPlusNormal"/>
        <w:jc w:val="right"/>
      </w:pPr>
    </w:p>
    <w:p w:rsidR="007C261F" w:rsidRDefault="007C261F">
      <w:pPr>
        <w:pStyle w:val="ConsPlusNormal"/>
        <w:jc w:val="right"/>
        <w:outlineLvl w:val="0"/>
      </w:pPr>
      <w:r>
        <w:t>Утверждено</w:t>
      </w:r>
    </w:p>
    <w:p w:rsidR="007C261F" w:rsidRDefault="007C261F">
      <w:pPr>
        <w:pStyle w:val="ConsPlusNormal"/>
        <w:jc w:val="right"/>
      </w:pPr>
      <w:r>
        <w:t>Постановлением Правительства</w:t>
      </w:r>
    </w:p>
    <w:p w:rsidR="007C261F" w:rsidRDefault="007C261F">
      <w:pPr>
        <w:pStyle w:val="ConsPlusNormal"/>
        <w:jc w:val="right"/>
      </w:pPr>
      <w:r>
        <w:t>Астраханской области</w:t>
      </w:r>
    </w:p>
    <w:p w:rsidR="007C261F" w:rsidRDefault="007C261F">
      <w:pPr>
        <w:pStyle w:val="ConsPlusNormal"/>
        <w:jc w:val="right"/>
      </w:pPr>
      <w:r>
        <w:t>от 26 октября 2006 г. N 370-П</w:t>
      </w:r>
    </w:p>
    <w:p w:rsidR="007C261F" w:rsidRDefault="007C261F">
      <w:pPr>
        <w:pStyle w:val="ConsPlusNormal"/>
        <w:jc w:val="center"/>
      </w:pPr>
    </w:p>
    <w:p w:rsidR="007C261F" w:rsidRDefault="007C261F">
      <w:pPr>
        <w:pStyle w:val="ConsPlusTitle"/>
        <w:jc w:val="center"/>
      </w:pPr>
      <w:bookmarkStart w:id="0" w:name="P32"/>
      <w:bookmarkEnd w:id="0"/>
      <w:r>
        <w:t>ПОЛОЖЕНИЕ</w:t>
      </w:r>
    </w:p>
    <w:p w:rsidR="007C261F" w:rsidRDefault="007C261F">
      <w:pPr>
        <w:pStyle w:val="ConsPlusTitle"/>
        <w:jc w:val="center"/>
      </w:pPr>
      <w:r>
        <w:t>О ПОРЯДКЕ УПРАВЛЕНИЯ ДЕЯТЕЛЬНОСТЬЮ</w:t>
      </w:r>
    </w:p>
    <w:p w:rsidR="007C261F" w:rsidRDefault="007C261F">
      <w:pPr>
        <w:pStyle w:val="ConsPlusTitle"/>
        <w:jc w:val="center"/>
      </w:pPr>
      <w:r>
        <w:t>БИЗНЕС-ИНКУБАТОРОВ НА ТЕРРИТОРИИ</w:t>
      </w:r>
    </w:p>
    <w:p w:rsidR="007C261F" w:rsidRDefault="007C261F">
      <w:pPr>
        <w:pStyle w:val="ConsPlusTitle"/>
        <w:jc w:val="center"/>
      </w:pPr>
      <w:r>
        <w:t>АСТРАХАНСКОЙ ОБЛАСТИ</w:t>
      </w:r>
    </w:p>
    <w:p w:rsidR="007C261F" w:rsidRDefault="007C261F">
      <w:pPr>
        <w:pStyle w:val="ConsPlusNormal"/>
        <w:jc w:val="center"/>
      </w:pPr>
    </w:p>
    <w:p w:rsidR="007C261F" w:rsidRDefault="007C261F">
      <w:pPr>
        <w:pStyle w:val="ConsPlusNormal"/>
        <w:ind w:firstLine="540"/>
        <w:jc w:val="both"/>
      </w:pPr>
      <w:r>
        <w:t>1. Под бизнес-инкубатором на территории Астраханской области (далее - бизнес-инкубатор) понимается созданный исполнительными органами государственной власти Астраханской области объект инфраструктуры, осуществляющий поддержку субъектов малого предпринимательства на ранней стадии их деятельности на условиях и в порядке, установленных настоящим Положением.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2. Целью организации бизнес-инкубатора является стимулирование создания новых организаций в инновационной и высокотехнологической сферах.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 xml:space="preserve">3. Бизнес-инкубатор не является юридическим лицом. Управление </w:t>
      </w:r>
      <w:r>
        <w:lastRenderedPageBreak/>
        <w:t>деятельностью бизнес-инкубатора осуществляет организация, выбранная на конкурсной основе, с которой заключен договор доверительного управления нежилыми помещениями бизнес-инкубатора, в порядке, установленном действующим законодательством (далее - управляющая компания).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4. Управляющая компания обеспечивает оказание субъектам малого предпринимательства следующих основных услуг: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предоставление в пользование нежилых помещений бизнес-инкубатора по договору аренды в порядке, установленном Правительством Астраханской области;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осуществление технической эксплуатации здания бизнес-инкубатора;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осуществление почтово-секретарских услуг;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оказание консультационных услуг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предоставление доступа к информационным базам данных.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5. Создание и содержание бизнес-инкубатора осуществляются за счет средств федеральной и областных программ поддержки малого предпринимательства, в порядке, установленном действующим законодательством, а также за счет средств управляющей компании, получаемых: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по договорам на оказание услуг субъектам малого предпринимательства по техническому обслуживанию занимаемых ими нежилых помещений в бизнес-инкубаторе, обучению, организации стажировок, проведению конференций, семинаров, а также от реализации наукоемкой, научно-технической продукции, работ, услуг и других видов деятельности;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за счет получения кредитов в банках и других кредитных учреждениях;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за счет пожертвований юридических и физических лиц;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иным способом, не противоречащим действующему законодательству.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6. Нежилые помещения, в которых располагается бизнес-инкубатор, являются государственной собственностью Астраханской области.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 xml:space="preserve">7. Нежилые помещения в бизнес-инкубаторе предоставляются субъектам малого предпринимательства по договору аренды на конкурсной основе. Конкурс по предоставлению нежилых помещений в бизнес-инкубаторе </w:t>
      </w:r>
      <w:r>
        <w:lastRenderedPageBreak/>
        <w:t>проводится в порядке, установленном Правительством Астраханской области.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8. В бизнес-инкубаторе допускается размещение субъектов малого предпринимательства, осуществляющих любые виды деятельности, за исключением: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финансовых, страховых услуг;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розничной/оптовой торговли;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строительства;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услуг адвокатов, нотариата;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бытовых услуг;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медицинских услуг;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услуг общественного питания;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операций с недвижимостью;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производства подакцизных товаров;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добычи и реализации полезных ископаемых;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игорного бизнеса.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9. Максимальный срок предоставления нежилых помещений бизнес-инкубатора в аренду субъектам малого предпринимательства не должен превышать трех лет.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10. Бизнес-инкубатор должен соответствовать общим требованиям к бизнес-инкубатору, установленным Приказом Министерства экономического развития и торговли Российской Федерации от 05.05.2005 N 93 "О мерах по реализации в 2005 году мероприятий по государственной поддержке малого предпринимательства".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11. Основные условия допуска субъектов малого предпринимательства к участию в конкурсе: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один год;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вид деятельности субъекта малого предпринимательства соответствует специализации бизнес-инкубатора.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lastRenderedPageBreak/>
        <w:t>12. Субъекты малого предпринимательства - соискатели должны соответствовать следующим условиям: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быть готовыми к сотрудничеству с другими арендаторами бизнес-инкубатора;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в состоянии получать прибыль и платить налоги;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ограничиваться требованиями, соответствующими возможностям бизнес-инкубатора;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внедрять новые технологии и организационные решения;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предоставлять работу не менее чем для 3 человек;</w:t>
      </w:r>
    </w:p>
    <w:p w:rsidR="007C261F" w:rsidRDefault="007C261F">
      <w:pPr>
        <w:pStyle w:val="ConsPlusNormal"/>
        <w:spacing w:before="280"/>
        <w:ind w:firstLine="540"/>
        <w:jc w:val="both"/>
      </w:pPr>
      <w:r>
        <w:t>- не загрязнять окружающую среду, не мешать при осуществлении своей деятельности другим арендаторам бизнес-инкубатора.</w:t>
      </w:r>
    </w:p>
    <w:p w:rsidR="007C261F" w:rsidRDefault="007C261F">
      <w:pPr>
        <w:pStyle w:val="ConsPlusNormal"/>
        <w:ind w:firstLine="540"/>
        <w:jc w:val="both"/>
      </w:pPr>
    </w:p>
    <w:p w:rsidR="007C261F" w:rsidRDefault="007C261F">
      <w:pPr>
        <w:pStyle w:val="ConsPlusNormal"/>
        <w:ind w:firstLine="540"/>
        <w:jc w:val="both"/>
      </w:pPr>
    </w:p>
    <w:p w:rsidR="007C261F" w:rsidRDefault="007C261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D17E9" w:rsidRDefault="004D17E9">
      <w:bookmarkStart w:id="1" w:name="_GoBack"/>
      <w:bookmarkEnd w:id="1"/>
    </w:p>
    <w:sectPr w:rsidR="004D17E9" w:rsidSect="007E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1F"/>
    <w:rsid w:val="004D17E9"/>
    <w:rsid w:val="007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9977-74A1-431E-B541-7A52D71A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6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C26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C2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187353B0B5CE429581FC9B959D2CB46A98E5F5F5DDDE183D49E671818961C39ECAF4C5FFF1ACC1E3DE1L3eDE" TargetMode="External"/><Relationship Id="rId5" Type="http://schemas.openxmlformats.org/officeDocument/2006/relationships/hyperlink" Target="consultantplus://offline/ref=732187353B0B5CE429581FC9B959D2CB46A98E5F5E5CDBE885D49E671818961C39ECAF4C5FFF1ACC1E3DE1L3e4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2018-04-23T04:30:00Z</dcterms:created>
  <dcterms:modified xsi:type="dcterms:W3CDTF">2018-04-23T04:31:00Z</dcterms:modified>
</cp:coreProperties>
</file>