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36" w:rsidRDefault="008E4036" w:rsidP="008E40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8E40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</w:t>
      </w:r>
      <w:proofErr w:type="gramEnd"/>
      <w:r w:rsidRPr="008E40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постановлением администрации </w:t>
      </w:r>
    </w:p>
    <w:p w:rsidR="008E4036" w:rsidRDefault="008E4036" w:rsidP="008E40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 «</w:t>
      </w:r>
      <w:r w:rsidR="00B509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Село Болхуны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</w:p>
    <w:p w:rsidR="008E4036" w:rsidRDefault="00B5096D" w:rsidP="008E40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 22</w:t>
      </w:r>
      <w:r w:rsidR="008E40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02.10.2019</w:t>
      </w:r>
    </w:p>
    <w:p w:rsidR="008E4036" w:rsidRPr="008E4036" w:rsidRDefault="008E4036" w:rsidP="008E40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E4036" w:rsidRDefault="008E4036" w:rsidP="008E403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E403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План мероприятий ("дорожная карта") </w:t>
      </w:r>
    </w:p>
    <w:p w:rsidR="008E4036" w:rsidRPr="008E4036" w:rsidRDefault="008E4036" w:rsidP="008E403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E403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по вовлечению в хозяйственный оборот неиспользуемого или неэффективно используемого недвижимого имущества на территории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муниципального образования «</w:t>
      </w:r>
      <w:r w:rsidR="00B5096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Село Болхуны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»</w:t>
      </w:r>
      <w:r w:rsidRPr="008E403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на 201</w:t>
      </w:r>
      <w:r w:rsidR="00B5096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-20</w:t>
      </w:r>
      <w:r w:rsidR="00B5096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20</w:t>
      </w:r>
      <w:r w:rsidRPr="008E403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год</w:t>
      </w:r>
    </w:p>
    <w:p w:rsidR="008E4036" w:rsidRPr="008E4036" w:rsidRDefault="008E4036" w:rsidP="00A214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148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394"/>
        <w:gridCol w:w="2835"/>
        <w:gridCol w:w="2835"/>
        <w:gridCol w:w="3969"/>
      </w:tblGrid>
      <w:tr w:rsidR="00227F15" w:rsidRPr="00A2140A" w:rsidTr="00227F15">
        <w:trPr>
          <w:trHeight w:val="15"/>
        </w:trPr>
        <w:tc>
          <w:tcPr>
            <w:tcW w:w="851" w:type="dxa"/>
            <w:hideMark/>
          </w:tcPr>
          <w:p w:rsidR="008E4036" w:rsidRPr="00A2140A" w:rsidRDefault="008E4036" w:rsidP="008E4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hideMark/>
          </w:tcPr>
          <w:p w:rsidR="008E4036" w:rsidRPr="00A2140A" w:rsidRDefault="008E4036" w:rsidP="008E4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hideMark/>
          </w:tcPr>
          <w:p w:rsidR="008E4036" w:rsidRPr="00A2140A" w:rsidRDefault="008E4036" w:rsidP="008E4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hideMark/>
          </w:tcPr>
          <w:p w:rsidR="008E4036" w:rsidRPr="00A2140A" w:rsidRDefault="008E4036" w:rsidP="008E4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hideMark/>
          </w:tcPr>
          <w:p w:rsidR="008E4036" w:rsidRPr="00A2140A" w:rsidRDefault="008E4036" w:rsidP="008E4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F15" w:rsidRPr="00A2140A" w:rsidTr="00227F1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gramStart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gramEnd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Ответственные исполнители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Ожидаемый результат</w:t>
            </w:r>
          </w:p>
        </w:tc>
      </w:tr>
      <w:tr w:rsidR="008E4036" w:rsidRPr="00A2140A" w:rsidTr="00227F15"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I. Общие мероприятия</w:t>
            </w:r>
          </w:p>
        </w:tc>
      </w:tr>
      <w:tr w:rsidR="00227F15" w:rsidRPr="00A2140A" w:rsidTr="00227F1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B509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Инвентаризация объектов недвижимости, включая земельные участки, на территории МО «</w:t>
            </w:r>
            <w:r w:rsidR="00B5096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Село Болхуны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2632C8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III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IV</w:t>
            </w:r>
            <w:r w:rsidR="008E4036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кварталы </w:t>
            </w:r>
          </w:p>
          <w:p w:rsidR="002632C8" w:rsidRPr="00A2140A" w:rsidRDefault="00B5096D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2019</w:t>
            </w:r>
            <w:r w:rsidR="002632C8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года,</w:t>
            </w:r>
          </w:p>
          <w:p w:rsidR="008E4036" w:rsidRPr="00A2140A" w:rsidRDefault="002632C8" w:rsidP="00B509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квартал </w:t>
            </w:r>
            <w:r w:rsidR="00B5096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2020</w:t>
            </w:r>
            <w:r w:rsidR="008E4036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036" w:rsidRPr="00A2140A" w:rsidTr="00227F1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036" w:rsidRPr="00A2140A" w:rsidRDefault="008E4036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</w:t>
            </w:r>
            <w:r w:rsidR="00227F15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036" w:rsidRPr="00A2140A" w:rsidRDefault="008E4036" w:rsidP="00B509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Создание на территории муниципального образования «</w:t>
            </w:r>
            <w:r w:rsidR="00B5096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Село Болхуны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» рабочих комиссий по проведению инвентаризации объектов недвижимости (далее рабочие комиссии)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036" w:rsidRPr="00A2140A" w:rsidRDefault="00B5096D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I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V</w:t>
            </w:r>
            <w:r w:rsidR="002632C8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квартал</w:t>
            </w:r>
            <w:r w:rsidR="008E4036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</w:p>
          <w:p w:rsidR="008E4036" w:rsidRPr="00A2140A" w:rsidRDefault="008E4036" w:rsidP="00B509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  <w:r w:rsidR="00B5096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</w:t>
            </w:r>
            <w:r w:rsidR="002632C8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036" w:rsidRPr="00A2140A" w:rsidRDefault="00B5096D" w:rsidP="00B5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="008E4036" w:rsidRPr="00A2140A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Село Болхуны</w:t>
            </w:r>
            <w:r w:rsidR="008E4036" w:rsidRPr="00A214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27F15" w:rsidRPr="00A214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4036" w:rsidRPr="00A2140A" w:rsidRDefault="00227F15" w:rsidP="0022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проведения инвентаризации недвижимого имущества, расположенного на территории муниципального образования «Ахтубинский район», определение должностных лиц, ответственных за реализацию мероприятий по выявлению неиспользуемого или неэффективно используемого недвижимого имущества</w:t>
            </w:r>
          </w:p>
        </w:tc>
      </w:tr>
      <w:tr w:rsidR="00227F15" w:rsidRPr="00A2140A" w:rsidTr="009057CA">
        <w:trPr>
          <w:trHeight w:val="15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227F15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227F15" w:rsidP="00B509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Сбор и обобщение информации об объектах недвижимости, о зарегистрированных правах на объекты недвижимости на территории муниципального образования «</w:t>
            </w:r>
            <w:r w:rsidR="00B5096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Село Болхуны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», в том числе на основании анализа данных публичной кадастровой палаты, информации содержащейся в </w:t>
            </w:r>
            <w:proofErr w:type="spellStart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похозяйственных</w:t>
            </w:r>
            <w:proofErr w:type="spellEnd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книгах, архивах муниципальных образований, сведений, полученных из ЕГРН, ЕГРЮЛ, ЕГРИП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2C8" w:rsidRPr="00A2140A" w:rsidRDefault="002632C8" w:rsidP="00263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III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IV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кварталы </w:t>
            </w:r>
          </w:p>
          <w:p w:rsidR="002632C8" w:rsidRPr="00A2140A" w:rsidRDefault="00B5096D" w:rsidP="00263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2019</w:t>
            </w:r>
            <w:r w:rsidR="002632C8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года,</w:t>
            </w:r>
          </w:p>
          <w:p w:rsidR="008E4036" w:rsidRPr="00A2140A" w:rsidRDefault="002632C8" w:rsidP="00263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II</w:t>
            </w:r>
            <w:r w:rsidR="00B5096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кварталы 2020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15" w:rsidRPr="00A2140A" w:rsidRDefault="00B5096D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Село Болхуны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УФНС России по АО</w:t>
            </w:r>
            <w:r w:rsidR="008E4036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(по согласовани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ю),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 АО</w:t>
            </w:r>
          </w:p>
          <w:p w:rsidR="008E4036" w:rsidRPr="00A2140A" w:rsidRDefault="008E4036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(по согласованию)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227F15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Выявление фактического наличия объектов недвижимости, подлежащих инвентаризации (обследованию), уточнение данных об объектах недвижимости, правообладателях. Составление перечня объектов недвижимости, подлежащих инвентаризации (обследованию)</w:t>
            </w:r>
          </w:p>
        </w:tc>
      </w:tr>
      <w:tr w:rsidR="00227F15" w:rsidRPr="00A2140A" w:rsidTr="00227F1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227F15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227F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Обследование комиссиями объектов недвижимости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2C8" w:rsidRPr="00A2140A" w:rsidRDefault="002632C8" w:rsidP="00263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III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IV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кварталы </w:t>
            </w:r>
          </w:p>
          <w:p w:rsidR="002632C8" w:rsidRPr="00A2140A" w:rsidRDefault="00B5096D" w:rsidP="00263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2019</w:t>
            </w:r>
            <w:r w:rsidR="002632C8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года,</w:t>
            </w:r>
          </w:p>
          <w:p w:rsidR="008E4036" w:rsidRPr="00A2140A" w:rsidRDefault="002632C8" w:rsidP="00B509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lastRenderedPageBreak/>
              <w:t>I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II</w:t>
            </w:r>
            <w:r w:rsidR="00B5096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кварталы 2020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B5096D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Село Болхуны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90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Организация фактического учета объектов недвижимости, выявление 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владельцев и пользователей объектов недвижимости, контроль целевого использования объектов недвижимости</w:t>
            </w:r>
          </w:p>
        </w:tc>
      </w:tr>
      <w:tr w:rsidR="00227F15" w:rsidRPr="00A2140A" w:rsidTr="00227F1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9057CA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B509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Подгот</w:t>
            </w:r>
            <w:r w:rsidR="009057CA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овка сводного перечня объектов недвижимого имущества, расположенных на территории муниципального образования «</w:t>
            </w:r>
            <w:r w:rsidR="00B5096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Село Болхуны</w:t>
            </w:r>
            <w:r w:rsidR="009057CA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», неиспользуемых или используемых не по назначению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2C8" w:rsidRPr="00A2140A" w:rsidRDefault="002632C8" w:rsidP="00263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III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IV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кварталы </w:t>
            </w:r>
          </w:p>
          <w:p w:rsidR="002632C8" w:rsidRPr="00A2140A" w:rsidRDefault="002632C8" w:rsidP="00263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201</w:t>
            </w:r>
            <w:r w:rsidR="00B5096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года,</w:t>
            </w:r>
          </w:p>
          <w:p w:rsidR="008E4036" w:rsidRPr="00A2140A" w:rsidRDefault="002632C8" w:rsidP="00B509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II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кварталы 20</w:t>
            </w:r>
            <w:r w:rsidR="00B5096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B5096D" w:rsidP="00866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Село Болхуны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90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Обобщение сведений об объектах недвижимого имущества, неиспользуемых или используемых не по назначению</w:t>
            </w:r>
          </w:p>
        </w:tc>
      </w:tr>
      <w:tr w:rsidR="00227F15" w:rsidRPr="00A2140A" w:rsidTr="00227F1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9057CA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  <w:r w:rsidR="008E4036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9057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Анализ и выработка </w:t>
            </w:r>
            <w:r w:rsidR="00331218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предложений,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 вовлечению выявленного неиспользуемого или используемого не по назначению недвижимого имущества в хозяйственный оборот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2632C8" w:rsidP="0090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постоянной основе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1218" w:rsidRPr="00A2140A" w:rsidRDefault="00B5096D" w:rsidP="00331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Село Болхуны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90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Подготовка предложений о принятии решений о повышении эффективности использования недвижимого имущества</w:t>
            </w:r>
          </w:p>
        </w:tc>
      </w:tr>
      <w:tr w:rsidR="00227F15" w:rsidRPr="00A2140A" w:rsidTr="00227F1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9057CA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B509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Информационно-разъяснительная работа на территории </w:t>
            </w:r>
            <w:r w:rsidR="009057CA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муниципального образования «</w:t>
            </w:r>
            <w:r w:rsidR="00B5096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Село Болхуны</w:t>
            </w:r>
            <w:r w:rsidR="009057CA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постоянной основе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B5096D" w:rsidP="0033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Село Болхуны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DA78F8" w:rsidP="00D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>Разъяснительная работа, информирование, повышение уровня юридической грамотности населения района</w:t>
            </w:r>
          </w:p>
        </w:tc>
      </w:tr>
      <w:tr w:rsidR="00227F15" w:rsidRPr="00A2140A" w:rsidTr="00227F1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9057CA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1.4.1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B509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Информирование граждан и юридических лиц в средствах массовой информации, путем размещения </w:t>
            </w:r>
            <w:r w:rsidR="00DA78F8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 стендах муниципальных образований, 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официальн</w:t>
            </w:r>
            <w:r w:rsidR="00DA78F8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ых сайтах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9057CA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муниципального образования «</w:t>
            </w:r>
            <w:r w:rsidR="00B5096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Село Болхуны</w:t>
            </w:r>
            <w:r w:rsidR="009057CA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»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 порядке оформления прав на ранее учтенные объекты недвижимости и ответственности за нецелевое использование недвижимого имущества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постоянной основе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B5096D" w:rsidP="0090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Село Болхуны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4036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Управление </w:t>
            </w:r>
            <w:proofErr w:type="spellStart"/>
            <w:r w:rsidR="008E4036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Росреестра</w:t>
            </w:r>
            <w:proofErr w:type="spellEnd"/>
            <w:r w:rsidR="008E4036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АО</w:t>
            </w:r>
            <w:r w:rsidR="008E4036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(по согласованию)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90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Разъяснительная работа, информирование, повышение уровня юридической грамотности населения</w:t>
            </w:r>
          </w:p>
        </w:tc>
      </w:tr>
      <w:tr w:rsidR="00227F15" w:rsidRPr="00A2140A" w:rsidTr="00227F1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9057CA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1.4.2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9057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Информирование граждан и юридических лиц о порядке оформления и регистрации прав на выявленные в результате обследования объекты недвижимости, сведения о регистрации права </w:t>
            </w:r>
            <w:r w:rsidR="00DA78F8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собственности,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 которые отсутствуют в ЕГРН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постоянной основе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B5096D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Село Болхуны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57CA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Управление </w:t>
            </w:r>
            <w:proofErr w:type="spellStart"/>
            <w:r w:rsidR="009057CA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Росреестра</w:t>
            </w:r>
            <w:proofErr w:type="spellEnd"/>
            <w:r w:rsidR="009057CA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 </w:t>
            </w:r>
            <w:proofErr w:type="spellStart"/>
            <w:r w:rsidR="009057CA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Ао</w:t>
            </w:r>
            <w:proofErr w:type="spellEnd"/>
            <w:r w:rsidR="009057CA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(по согласованию)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9057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Разъяснительная работа, информирование, стимулирование собственников объектов недвижимости к государственной регистрации права собственности на объекты недвижимости</w:t>
            </w:r>
          </w:p>
        </w:tc>
      </w:tr>
      <w:tr w:rsidR="00227F15" w:rsidRPr="00A2140A" w:rsidTr="00227F1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9057CA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DA7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Проведение мероприятий муни</w:t>
            </w:r>
            <w:r w:rsidR="009057CA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ципального земельного контроля на территории </w:t>
            </w:r>
            <w:r w:rsidR="00DA78F8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района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9057CA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постоянной основе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B5096D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Село Болхуны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3703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Мониторинг соблюдения обязательных требований земельного законодательства</w:t>
            </w:r>
          </w:p>
        </w:tc>
      </w:tr>
      <w:tr w:rsidR="00227F15" w:rsidRPr="00A2140A" w:rsidTr="00227F1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37038A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Выявление в ходе инвентаризации (обследований) объектов недвижимости, мероприятий муниципального земельного 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контроля признаков административных правонарушений, предусмотренных </w:t>
            </w:r>
            <w:hyperlink r:id="rId5" w:history="1">
              <w:r w:rsidRPr="00A2140A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КоАП РФ</w:t>
              </w:r>
            </w:hyperlink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37038A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B5096D" w:rsidP="003703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Село Болхуны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АО</w:t>
            </w:r>
            <w:r w:rsidR="0037038A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(по согласованию), прокуратура Ахтубинского района Астраханской области (по согласованию)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3703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 xml:space="preserve">Передача документов и сведений в установленном законодательством порядке должностным лицам, 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 xml:space="preserve">уполномоченным на составление протоколов об административных правонарушениях, в целях </w:t>
            </w:r>
            <w:proofErr w:type="gramStart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обеспечения соблюдения требований законодательства Российской Федерации</w:t>
            </w:r>
            <w:proofErr w:type="gramEnd"/>
          </w:p>
        </w:tc>
      </w:tr>
      <w:tr w:rsidR="00227F15" w:rsidRPr="00A2140A" w:rsidTr="00227F1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37038A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B50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Проведение мероприятий, предусмотренных законодательством Российской Федерации, по выявлению и вовлечению в хозяйственный оборот бесхозяйного недвижимого имущества на территории </w:t>
            </w:r>
            <w:r w:rsidR="0037038A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муниципального образования «</w:t>
            </w:r>
            <w:r w:rsidR="00B5096D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Село Болхуны</w:t>
            </w:r>
            <w:r w:rsidR="0037038A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постоянной основе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B5096D" w:rsidP="003703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Село Болхуны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3703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Вовлечение бесхозяйного недвижимого имущества в хозяйственный оборот</w:t>
            </w:r>
          </w:p>
        </w:tc>
      </w:tr>
      <w:tr w:rsidR="00227F15" w:rsidRPr="00A2140A" w:rsidTr="00227F1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37038A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B509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Проведение мероприятий, предусмотренных законодательством Российской Федерации, по выявлению и вовлечению в хозяйственный оборот выморочного недвижимого имущества на территории </w:t>
            </w:r>
            <w:r w:rsidR="00F7742B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муниципального образования </w:t>
            </w:r>
            <w:r w:rsidR="00B5096D" w:rsidRPr="00A2140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5096D">
              <w:rPr>
                <w:rFonts w:ascii="Times New Roman" w:eastAsia="Times New Roman" w:hAnsi="Times New Roman" w:cs="Times New Roman"/>
                <w:lang w:eastAsia="ru-RU"/>
              </w:rPr>
              <w:t>Село Болхуны</w:t>
            </w:r>
            <w:r w:rsidR="00B5096D" w:rsidRPr="00A214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постоянной основе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B5096D" w:rsidP="00F77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Село Болхуны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F77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Вовлечение выморочного недвижимого имущества в хозяйственный оборот</w:t>
            </w:r>
          </w:p>
        </w:tc>
      </w:tr>
      <w:tr w:rsidR="00227F15" w:rsidRPr="00A2140A" w:rsidTr="00227F1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0F1540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1.9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40A" w:rsidRPr="00A2140A" w:rsidRDefault="008E4036" w:rsidP="00DA78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Исполнение Плана мероприятий, направленных на мобилизацию дополнительных доходов консолидированного бюджета </w:t>
            </w:r>
            <w:r w:rsidR="00F7742B"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Астраханской области</w:t>
            </w:r>
            <w:r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за счет </w:t>
            </w:r>
            <w:proofErr w:type="gramStart"/>
            <w:r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повышения эффективности налогообложения имущества </w:t>
            </w:r>
            <w:r w:rsidR="00F7742B"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Астраханской области</w:t>
            </w:r>
            <w:r w:rsidR="00331218"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утвержденного</w:t>
            </w:r>
            <w:proofErr w:type="gramEnd"/>
            <w:r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hyperlink r:id="rId6" w:history="1">
              <w:r w:rsidRPr="00A2140A">
                <w:rPr>
                  <w:rFonts w:ascii="Times New Roman" w:eastAsia="Times New Roman" w:hAnsi="Times New Roman" w:cs="Times New Roman"/>
                  <w:color w:val="FF0000"/>
                  <w:lang w:eastAsia="ru-RU"/>
                </w:rPr>
                <w:t>распоряжением Правительства</w:t>
              </w:r>
            </w:hyperlink>
            <w:r w:rsidR="00DA78F8"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Астраханской области</w:t>
            </w:r>
            <w:r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, в части мероприятий, связанных с вовлечением объектов недвижимости в налоговый оборот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0F15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 сроки, установленные </w:t>
            </w:r>
            <w:hyperlink r:id="rId7" w:history="1">
              <w:r w:rsidRPr="00A2140A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распоряжением Правительства </w:t>
              </w:r>
            </w:hyperlink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0F15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Уточнение сведений ЕГРН о характеристиках объектов недвижимости, правообладателях ранее учтенных объектов недвижимости, организация государственной регистрации права собственности на объекты недвижимости</w:t>
            </w:r>
          </w:p>
        </w:tc>
      </w:tr>
      <w:tr w:rsidR="00227F15" w:rsidRPr="00A2140A" w:rsidTr="00227F1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0F1540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1.10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B82A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Исполнение Плана мероприятий ("дорожной карты") по вовлечению в оборот неиспользуемых земель сельскох</w:t>
            </w:r>
            <w:r w:rsidR="00B82A5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озяйственного назначения на 2019</w:t>
            </w:r>
            <w:r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- 202</w:t>
            </w:r>
            <w:r w:rsidR="00B82A5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  <w:r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годы, утвержденного </w:t>
            </w:r>
            <w:hyperlink r:id="rId8" w:history="1">
              <w:r w:rsidRPr="00A2140A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распоряжением Правительства </w:t>
              </w:r>
            </w:hyperlink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0F15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 сроки, установленные </w:t>
            </w:r>
            <w:hyperlink r:id="rId9" w:history="1">
              <w:r w:rsidRPr="00A2140A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распоряжением Правительства </w:t>
              </w:r>
            </w:hyperlink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B82A5B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Село Болхуны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331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Создание актуальной информационной базы об использовании земель сельскохозяйственного назначения на территории </w:t>
            </w:r>
            <w:r w:rsidR="00331218"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МО</w:t>
            </w:r>
            <w:r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в целях сокращения неиспользуемых или используемых не по назначению земель сельскохозяйственного назначения. Экономическое стимулирование землепользователей по </w:t>
            </w:r>
            <w:r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использованию земель</w:t>
            </w:r>
          </w:p>
        </w:tc>
      </w:tr>
      <w:tr w:rsidR="00227F15" w:rsidRPr="00A2140A" w:rsidTr="00227F1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0F1540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1.11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Выявление объектов незавершенного строительства, не зарегистрированных в качестве объектов недвижимого имущества, в отношении которых не осуществляются мероприятия по завершению строительства и вводу объекта в эксплуатацию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263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I квартал </w:t>
            </w:r>
            <w:r w:rsidR="00B82A5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2020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B82A5B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Село Болхуны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0F15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gramStart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Контроль за</w:t>
            </w:r>
            <w:proofErr w:type="gramEnd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соблюдением положений градостроительного законодательства Российской Федерации. Принятие управленческих решений в отношении объектов незавершенного строительства. Выявление на территории </w:t>
            </w:r>
            <w:r w:rsidR="000F1540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муниципального образования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бесхозяйных объектов и самовольных построенных объектов недвижимости</w:t>
            </w:r>
          </w:p>
        </w:tc>
      </w:tr>
      <w:tr w:rsidR="00227F15" w:rsidRPr="00A2140A" w:rsidTr="00227F1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0F1540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0F15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Сбор и анализ информации о наличии на территории </w:t>
            </w:r>
            <w:r w:rsidR="000F1540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муниципального образования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неиспользуемых объектов недвижимости регионального (межмуниципального) значения (в том числе гидротехнических сооружений, линейных объектов, коммунальных сетей, автодорог, водных объектов и проч.); подготовка предложений о вовлечении указанных объектов в хозяйственный оборот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263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I квартал </w:t>
            </w:r>
            <w:r w:rsidR="00B82A5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2020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0F15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Представление информации о неиспользуемых и (или) используемых не по назначению объектах недвижимого имущества, расположенных на территории</w:t>
            </w:r>
          </w:p>
        </w:tc>
      </w:tr>
      <w:tr w:rsidR="008E4036" w:rsidRPr="00A2140A" w:rsidTr="00227F15"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450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II. Комплексная инвентаризация имущества, находящегося в собственности </w:t>
            </w:r>
            <w:r w:rsidR="000F1540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муниципального образования «</w:t>
            </w:r>
            <w:r w:rsidR="0045096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Село Болхуны</w:t>
            </w:r>
          </w:p>
        </w:tc>
      </w:tr>
      <w:tr w:rsidR="008E4036" w:rsidRPr="00A2140A" w:rsidTr="000F154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450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Проведение инвентаризации недвижимого имущества, находящегося в собственности </w:t>
            </w:r>
            <w:r w:rsidR="000F1540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муниципального образования «</w:t>
            </w:r>
            <w:r w:rsidR="0045096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Село Болхуны</w:t>
            </w:r>
            <w:r w:rsidR="000F1540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»,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закрепленного на праве оперативного управления за </w:t>
            </w:r>
            <w:r w:rsidR="000F1540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муниципальными учреждениями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на праве хозяйственного ведения за </w:t>
            </w:r>
            <w:r w:rsidR="000F1540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муниципальными унитарными предприятиями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выявление неиспользуемых или неэффективно используемых объектов недвижимости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2C8" w:rsidRPr="00A2140A" w:rsidRDefault="002632C8" w:rsidP="00263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III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IV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кварталы </w:t>
            </w:r>
          </w:p>
          <w:p w:rsidR="002632C8" w:rsidRPr="00A2140A" w:rsidRDefault="00450963" w:rsidP="00263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2019</w:t>
            </w:r>
            <w:r w:rsidR="002632C8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года,</w:t>
            </w:r>
          </w:p>
          <w:p w:rsidR="008E4036" w:rsidRPr="00A2140A" w:rsidRDefault="002632C8" w:rsidP="00450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квартал 20</w:t>
            </w:r>
            <w:r w:rsidR="0045096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036" w:rsidRPr="00A2140A" w:rsidTr="000F154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450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Разработка и утверждение </w:t>
            </w:r>
            <w:proofErr w:type="gramStart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методики оценки эффективности использования объектов недвижимого</w:t>
            </w:r>
            <w:proofErr w:type="gramEnd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имущества, находящихся в собственности </w:t>
            </w:r>
            <w:r w:rsidR="000F1540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муниципального образования «</w:t>
            </w:r>
            <w:r w:rsidR="0045096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Село Болхуны</w:t>
            </w:r>
            <w:r w:rsidR="000F1540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»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r w:rsidR="009D5EBB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закрепленного на праве оперативного управления за муниципальными учреждениями, на праве хозяйственного ведения за </w:t>
            </w:r>
            <w:r w:rsidR="009D5EBB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 xml:space="preserve">муниципальными унитарными предприятиями,  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(далее - методика)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2C8" w:rsidRPr="00A2140A" w:rsidRDefault="002632C8" w:rsidP="00263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lastRenderedPageBreak/>
              <w:t>III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квартал 2018 года</w:t>
            </w:r>
          </w:p>
          <w:p w:rsidR="008E4036" w:rsidRPr="00A2140A" w:rsidRDefault="008E4036" w:rsidP="00263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450963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Село Болхуны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9D5E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Определение критериев и показателей, позволяющих эффективно выявлять неиспользуемые или неэффективно используемые объекты недвижимого имущества, находящиеся в собственности </w:t>
            </w:r>
            <w:r w:rsidR="009D5EBB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муниципальног</w:t>
            </w:r>
            <w:r w:rsidR="0045096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 образования «Село Болхуны</w:t>
            </w:r>
            <w:r w:rsidR="009D5EBB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»</w:t>
            </w:r>
          </w:p>
        </w:tc>
      </w:tr>
      <w:tr w:rsidR="008E4036" w:rsidRPr="00A2140A" w:rsidTr="000F154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9D5E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Формирование </w:t>
            </w:r>
            <w:r w:rsidR="009D5EBB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муниципальными учреждения, муниципальными унитарными предприятиями информации об объектах муниципального недвижимого имущества в соответствии с требованиями методики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2C8" w:rsidRPr="00A2140A" w:rsidRDefault="002632C8" w:rsidP="00263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III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IV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кварталы </w:t>
            </w:r>
          </w:p>
          <w:p w:rsidR="002632C8" w:rsidRPr="00A2140A" w:rsidRDefault="002632C8" w:rsidP="00263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201</w:t>
            </w:r>
            <w:r w:rsidR="0045096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года,</w:t>
            </w:r>
          </w:p>
          <w:p w:rsidR="008E4036" w:rsidRPr="00A2140A" w:rsidRDefault="002632C8" w:rsidP="00450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</w:t>
            </w:r>
            <w:r w:rsidR="0045096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квартал 2020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450963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Село Болхуны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176C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Представление информации об объектах недвижимого имущества на рассмотрение </w:t>
            </w:r>
            <w:r w:rsidR="00176C2F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 для свода</w:t>
            </w:r>
          </w:p>
        </w:tc>
      </w:tr>
      <w:tr w:rsidR="008E4036" w:rsidRPr="00A2140A" w:rsidTr="000F154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176C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gramStart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Анализ представленной </w:t>
            </w:r>
            <w:r w:rsidR="00176C2F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муниципальными учреждениями, муниципальными унитарными предприятиями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информации об объектах недвижимого имущества, подготовка сводной информации об объектах недвижимого имущества, формирование перечня выявленного неиспользуемого недвижимого имущества, выработка предложений по вовлечению выявленного неиспользуемого недвижимого имущества в хозяйственный оборот, повышению эффективности использования недвижимого имущества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450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II квартал </w:t>
            </w:r>
            <w:r w:rsidR="0045096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2020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450963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Село Болхуны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176C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Представление сводной информации об объектах недвижимого имущества и перечня выявленного неисполь</w:t>
            </w:r>
            <w:r w:rsidR="00176C2F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зуемого недвижимого имущества</w:t>
            </w:r>
          </w:p>
        </w:tc>
      </w:tr>
      <w:tr w:rsidR="008E4036" w:rsidRPr="00A2140A" w:rsidTr="000F154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176C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Анализ представленной сводной информации об объектах недвижимого имущества, выработка предложений по повышению доходов от использования объектов недвижимого имущества, оптимизации расходов бюджета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450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II квартал </w:t>
            </w:r>
            <w:r w:rsidR="0045096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2020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450963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Село Болхуны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BE32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Подготовка предложений, направленных на повышение эффективности использования недвижимого имущества, находящегося в собственности</w:t>
            </w:r>
          </w:p>
        </w:tc>
      </w:tr>
      <w:tr w:rsidR="008E4036" w:rsidRPr="00A2140A" w:rsidTr="000F154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450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 представленных перечней выявленного неиспользуемого недвижимого имущества и пред</w:t>
            </w:r>
            <w:bookmarkStart w:id="0" w:name="_GoBack"/>
            <w:bookmarkEnd w:id="0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ложений </w:t>
            </w:r>
            <w:r w:rsidR="00176C2F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муниципального образования «</w:t>
            </w:r>
            <w:r w:rsidR="0045096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Село Болхуны</w:t>
            </w:r>
            <w:r w:rsidR="00176C2F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»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выработка согласованного перечня мер по вовлечению выявленного неиспользуемого недвижимого имущества в хозяйственный оборот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04349B" w:rsidP="00450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II квартал 20</w:t>
            </w:r>
            <w:r w:rsidR="0045096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  <w:r w:rsidR="008E4036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года, срок проведения первых торгов</w:t>
            </w:r>
            <w:r w:rsidR="0045096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 продаже имущества - май 2020</w:t>
            </w:r>
            <w:r w:rsidR="008E4036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450963" w:rsidP="00F623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Село Болхуны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450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gramStart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Подготовка предложений о безвозмездной передаче недвижимого имущества в федеральную или муниципальную собственность, передаче неиспользуемого недвижимого имущества от одного балансодержателя другому, передаче неиспользуемого недвижимого имущества в аренду, изъятии неиспользуемого недвижимого имущества в целях реализации недвижимого имущества, находящегося в собственности </w:t>
            </w:r>
            <w:r w:rsidR="0004349B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муниципального образования «</w:t>
            </w:r>
            <w:r w:rsidR="0045096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Село Болхуны</w:t>
            </w:r>
            <w:r w:rsidR="0004349B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»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путем приватизации, даче 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 xml:space="preserve">согласия на продажу недвижимого имущества, находящегося в собственности </w:t>
            </w:r>
            <w:r w:rsidR="0004349B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муниципального образования </w:t>
            </w:r>
            <w:r w:rsidR="00450963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«</w:t>
            </w:r>
            <w:r w:rsidR="0045096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Село Болхуны</w:t>
            </w:r>
            <w:r w:rsidR="00450963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»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иных решениях (в</w:t>
            </w:r>
            <w:proofErr w:type="gramEnd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том числе заключении концессионных соглашений, привлечении инвесторов и проч.)</w:t>
            </w:r>
          </w:p>
        </w:tc>
      </w:tr>
      <w:tr w:rsidR="008660A9" w:rsidRPr="00A2140A" w:rsidTr="000F154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60A9" w:rsidRPr="00A2140A" w:rsidRDefault="008660A9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60A9" w:rsidRPr="00A2140A" w:rsidRDefault="008660A9" w:rsidP="004509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Размещение на сайте МО «</w:t>
            </w:r>
            <w:r w:rsidR="0045096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Село Болхуны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» в разделе</w:t>
            </w:r>
            <w:r w:rsidR="0045096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«Администрация», подразделе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«Инвестиции», подразделе «Банк инвестиционных предложений» выявленных свободных инвестиционных площадок для размещения бизнеса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60A9" w:rsidRPr="00A2140A" w:rsidRDefault="008660A9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ежеквартально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60A9" w:rsidRPr="00A2140A" w:rsidRDefault="00450963" w:rsidP="00866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Село Болхуны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60A9" w:rsidRPr="00A2140A" w:rsidRDefault="008660A9" w:rsidP="00866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Улучшение инвестиционного климата Ахтубинского района. Увеличение показателя «Инвестиции» по Указу Президента РФ от 28.04.2008г. № 607 «Об оценки эффективности…»</w:t>
            </w:r>
          </w:p>
        </w:tc>
      </w:tr>
      <w:tr w:rsidR="008E4036" w:rsidRPr="00A2140A" w:rsidTr="000F154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BE32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Проведение плановых и внеплановых проверок целевого использования недвижимого имущества, закрепленного за </w:t>
            </w:r>
            <w:r w:rsidR="0004349B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муниципальными учреждениями, муниципальными унитарными предприятиями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450963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Село Болхуны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BE32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Осуществление </w:t>
            </w:r>
            <w:proofErr w:type="gramStart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контроля за</w:t>
            </w:r>
            <w:proofErr w:type="gramEnd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достоверностью и полнотой сведений о недвижимом имуществе, представленных </w:t>
            </w:r>
            <w:r w:rsidR="0004349B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муниципальными предприятиями, муниципальными унитарными предприятиями</w:t>
            </w:r>
          </w:p>
        </w:tc>
      </w:tr>
      <w:tr w:rsidR="008E4036" w:rsidRPr="00A2140A" w:rsidTr="000F154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BE32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Размещение информации о выявленных неиспользуемых объектах недвижимого имущества, находящихся в собственности </w:t>
            </w:r>
            <w:r w:rsidR="0004349B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муниципального образования «</w:t>
            </w:r>
            <w:r w:rsidR="00BD52B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Село Болхуны»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закрепленных на праве оперативного управления за </w:t>
            </w:r>
            <w:r w:rsidR="0004349B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муниципальными учреждениями, на праве хозяйственного ведения за муниципальными унитарными предприятиями, в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информационно-телекоммуникационной сети "Интернет"</w:t>
            </w:r>
          </w:p>
          <w:p w:rsidR="008E4036" w:rsidRPr="00A2140A" w:rsidRDefault="008E4036" w:rsidP="00BE32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04349B" w:rsidP="004509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III квартал 20</w:t>
            </w:r>
            <w:r w:rsidR="0045096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  <w:r w:rsidR="008E4036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450963" w:rsidP="008E40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Село Болхуны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4036" w:rsidRPr="00A2140A" w:rsidRDefault="008E4036" w:rsidP="00BD52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Обеспечение открытости и общедоступности информации о неиспользуемых объектах недвижимого имущества, находящихся в собственности </w:t>
            </w:r>
            <w:r w:rsidR="0004349B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муниципального образования «</w:t>
            </w:r>
            <w:r w:rsidR="00BD52B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Село Болхуны»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закрепленных </w:t>
            </w:r>
            <w:r w:rsidR="0004349B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праве оперативного управления за муниципальными учреждениями, на праве хозяйственного ведения за муниципальными унитарными предприятиями</w:t>
            </w:r>
          </w:p>
        </w:tc>
      </w:tr>
    </w:tbl>
    <w:p w:rsidR="00542C4E" w:rsidRPr="008E4036" w:rsidRDefault="00542C4E" w:rsidP="008E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C4E" w:rsidRPr="008E4036" w:rsidSect="00BD52B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036"/>
    <w:rsid w:val="0004349B"/>
    <w:rsid w:val="000F1540"/>
    <w:rsid w:val="00176C2F"/>
    <w:rsid w:val="00227F15"/>
    <w:rsid w:val="002632C8"/>
    <w:rsid w:val="00331218"/>
    <w:rsid w:val="0037038A"/>
    <w:rsid w:val="00450963"/>
    <w:rsid w:val="004929D4"/>
    <w:rsid w:val="00542C4E"/>
    <w:rsid w:val="008660A9"/>
    <w:rsid w:val="008E4036"/>
    <w:rsid w:val="009057CA"/>
    <w:rsid w:val="00987970"/>
    <w:rsid w:val="009D5EBB"/>
    <w:rsid w:val="00A2140A"/>
    <w:rsid w:val="00B5096D"/>
    <w:rsid w:val="00B82A5B"/>
    <w:rsid w:val="00BD52B2"/>
    <w:rsid w:val="00BE323D"/>
    <w:rsid w:val="00DA78F8"/>
    <w:rsid w:val="00F623EC"/>
    <w:rsid w:val="00F7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70"/>
  </w:style>
  <w:style w:type="paragraph" w:styleId="2">
    <w:name w:val="heading 2"/>
    <w:basedOn w:val="a"/>
    <w:link w:val="20"/>
    <w:uiPriority w:val="9"/>
    <w:qFormat/>
    <w:rsid w:val="008E4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40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E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40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4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40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E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40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1954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380120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638012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0766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195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A2B5-5BA9-4D67-AB21-893961DE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Смалева</dc:creator>
  <cp:lastModifiedBy>userPC</cp:lastModifiedBy>
  <cp:revision>7</cp:revision>
  <cp:lastPrinted>2018-08-17T07:13:00Z</cp:lastPrinted>
  <dcterms:created xsi:type="dcterms:W3CDTF">2018-08-07T05:33:00Z</dcterms:created>
  <dcterms:modified xsi:type="dcterms:W3CDTF">2019-10-08T08:57:00Z</dcterms:modified>
</cp:coreProperties>
</file>